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B00BE" w14:textId="48FBF95E" w:rsidR="00C46AA6" w:rsidRDefault="00C46AA6"/>
    <w:p w14:paraId="49682CE0" w14:textId="77777777" w:rsidR="00211490" w:rsidRDefault="00000EE5">
      <w:r>
        <w:rPr>
          <w:noProof/>
          <w:lang w:eastAsia="en-GB"/>
        </w:rPr>
        <mc:AlternateContent>
          <mc:Choice Requires="wps">
            <w:drawing>
              <wp:anchor distT="0" distB="0" distL="114300" distR="114300" simplePos="0" relativeHeight="251659264" behindDoc="0" locked="0" layoutInCell="1" allowOverlap="1" wp14:anchorId="5C1BE632" wp14:editId="355AEA20">
                <wp:simplePos x="0" y="0"/>
                <wp:positionH relativeFrom="column">
                  <wp:posOffset>51435</wp:posOffset>
                </wp:positionH>
                <wp:positionV relativeFrom="paragraph">
                  <wp:posOffset>194310</wp:posOffset>
                </wp:positionV>
                <wp:extent cx="6076950" cy="7496175"/>
                <wp:effectExtent l="57150" t="38100" r="76200" b="104775"/>
                <wp:wrapNone/>
                <wp:docPr id="2" name="Rounded Rectangle 2"/>
                <wp:cNvGraphicFramePr/>
                <a:graphic xmlns:a="http://schemas.openxmlformats.org/drawingml/2006/main">
                  <a:graphicData uri="http://schemas.microsoft.com/office/word/2010/wordprocessingShape">
                    <wps:wsp>
                      <wps:cNvSpPr/>
                      <wps:spPr>
                        <a:xfrm>
                          <a:off x="0" y="0"/>
                          <a:ext cx="6076950" cy="74961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69E59BE" w14:textId="35155ED8" w:rsidR="00211490" w:rsidRPr="00AE521C" w:rsidRDefault="00211490" w:rsidP="00000EE5">
                            <w:pPr>
                              <w:jc w:val="center"/>
                              <w:rPr>
                                <w:rFonts w:ascii="Myriad Pro" w:hAnsi="Myriad Pro"/>
                                <w:b/>
                                <w:sz w:val="36"/>
                                <w:szCs w:val="36"/>
                              </w:rPr>
                            </w:pPr>
                            <w:r w:rsidRPr="00AE521C">
                              <w:rPr>
                                <w:rFonts w:ascii="Myriad Pro" w:hAnsi="Myriad Pro"/>
                                <w:b/>
                                <w:sz w:val="36"/>
                                <w:szCs w:val="36"/>
                              </w:rPr>
                              <w:t xml:space="preserve">Local Safeguarding Children </w:t>
                            </w:r>
                            <w:r w:rsidR="009A64A9">
                              <w:rPr>
                                <w:rFonts w:ascii="Myriad Pro" w:hAnsi="Myriad Pro"/>
                                <w:b/>
                                <w:sz w:val="36"/>
                                <w:szCs w:val="36"/>
                              </w:rPr>
                              <w:t>Partnership</w:t>
                            </w:r>
                            <w:r w:rsidRPr="00AE521C">
                              <w:rPr>
                                <w:rFonts w:ascii="Myriad Pro" w:hAnsi="Myriad Pro"/>
                                <w:b/>
                                <w:sz w:val="36"/>
                                <w:szCs w:val="36"/>
                              </w:rPr>
                              <w:t xml:space="preserve"> (LSC</w:t>
                            </w:r>
                            <w:r w:rsidR="009A64A9">
                              <w:rPr>
                                <w:rFonts w:ascii="Myriad Pro" w:hAnsi="Myriad Pro"/>
                                <w:b/>
                                <w:sz w:val="36"/>
                                <w:szCs w:val="36"/>
                              </w:rPr>
                              <w:t>P</w:t>
                            </w:r>
                            <w:r w:rsidRPr="00AE521C">
                              <w:rPr>
                                <w:rFonts w:ascii="Myriad Pro" w:hAnsi="Myriad Pro"/>
                                <w:b/>
                                <w:sz w:val="36"/>
                                <w:szCs w:val="36"/>
                              </w:rPr>
                              <w:t>)</w:t>
                            </w:r>
                          </w:p>
                          <w:p w14:paraId="33E5BDF8" w14:textId="77777777" w:rsidR="00211490" w:rsidRPr="00211490" w:rsidRDefault="00211490" w:rsidP="00211490">
                            <w:pPr>
                              <w:jc w:val="center"/>
                              <w:rPr>
                                <w:rFonts w:ascii="Myriad Pro" w:hAnsi="Myriad Pro"/>
                                <w:b/>
                                <w:sz w:val="40"/>
                                <w:szCs w:val="40"/>
                              </w:rPr>
                            </w:pPr>
                          </w:p>
                          <w:p w14:paraId="0FB594F6" w14:textId="77777777" w:rsidR="00211490" w:rsidRPr="00AE521C" w:rsidRDefault="00211490" w:rsidP="00211490">
                            <w:pPr>
                              <w:jc w:val="center"/>
                              <w:rPr>
                                <w:rFonts w:ascii="Myriad Pro" w:hAnsi="Myriad Pro"/>
                                <w:b/>
                                <w:sz w:val="52"/>
                                <w:szCs w:val="52"/>
                              </w:rPr>
                            </w:pPr>
                            <w:r w:rsidRPr="00AE521C">
                              <w:rPr>
                                <w:rFonts w:ascii="Myriad Pro" w:hAnsi="Myriad Pro"/>
                                <w:b/>
                                <w:sz w:val="52"/>
                                <w:szCs w:val="52"/>
                              </w:rPr>
                              <w:t>Designated Safeguarding Lead (DSL)</w:t>
                            </w:r>
                            <w:r w:rsidR="003F100E" w:rsidRPr="00AE521C">
                              <w:rPr>
                                <w:rFonts w:ascii="Myriad Pro" w:hAnsi="Myriad Pro"/>
                                <w:b/>
                                <w:sz w:val="52"/>
                                <w:szCs w:val="52"/>
                              </w:rPr>
                              <w:t xml:space="preserve"> in Schools</w:t>
                            </w:r>
                          </w:p>
                          <w:p w14:paraId="442047E1" w14:textId="77777777" w:rsidR="003F100E" w:rsidRPr="00211490" w:rsidRDefault="003F100E" w:rsidP="00000EE5">
                            <w:pPr>
                              <w:rPr>
                                <w:rFonts w:ascii="Myriad Pro" w:hAnsi="Myriad Pro"/>
                                <w:b/>
                                <w:sz w:val="40"/>
                                <w:szCs w:val="40"/>
                              </w:rPr>
                            </w:pPr>
                          </w:p>
                          <w:p w14:paraId="25726A84" w14:textId="77777777" w:rsidR="00211490" w:rsidRDefault="00211490" w:rsidP="00211490">
                            <w:pPr>
                              <w:jc w:val="center"/>
                              <w:rPr>
                                <w:rFonts w:ascii="Myriad Pro" w:hAnsi="Myriad Pro"/>
                                <w:b/>
                                <w:sz w:val="56"/>
                                <w:szCs w:val="56"/>
                              </w:rPr>
                            </w:pPr>
                            <w:r w:rsidRPr="00AE521C">
                              <w:rPr>
                                <w:rFonts w:ascii="Myriad Pro" w:hAnsi="Myriad Pro"/>
                                <w:b/>
                                <w:sz w:val="56"/>
                                <w:szCs w:val="56"/>
                              </w:rPr>
                              <w:t>Model Supervision Policy</w:t>
                            </w:r>
                            <w:r w:rsidR="00657D0F">
                              <w:rPr>
                                <w:rFonts w:ascii="Myriad Pro" w:hAnsi="Myriad Pro"/>
                                <w:b/>
                                <w:sz w:val="56"/>
                                <w:szCs w:val="56"/>
                              </w:rPr>
                              <w:t xml:space="preserve"> &amp; Guidance</w:t>
                            </w:r>
                          </w:p>
                          <w:p w14:paraId="316D1362" w14:textId="77777777" w:rsidR="00000EE5" w:rsidRDefault="00000EE5" w:rsidP="00211490">
                            <w:pPr>
                              <w:jc w:val="center"/>
                              <w:rPr>
                                <w:rFonts w:ascii="Myriad Pro" w:hAnsi="Myriad Pro"/>
                                <w:b/>
                                <w:sz w:val="56"/>
                                <w:szCs w:val="56"/>
                              </w:rPr>
                            </w:pPr>
                          </w:p>
                          <w:p w14:paraId="408D70BE" w14:textId="77777777" w:rsidR="00685BEF" w:rsidRPr="00685BEF" w:rsidRDefault="00685BEF" w:rsidP="00211490">
                            <w:pPr>
                              <w:jc w:val="center"/>
                              <w:rPr>
                                <w:rFonts w:ascii="Myriad Pro" w:hAnsi="Myriad Pro"/>
                                <w:b/>
                                <w:sz w:val="44"/>
                                <w:szCs w:val="44"/>
                              </w:rPr>
                            </w:pPr>
                            <w:r w:rsidRPr="00685BEF">
                              <w:rPr>
                                <w:rFonts w:ascii="Myriad Pro" w:hAnsi="Myriad Pro"/>
                                <w:b/>
                                <w:sz w:val="44"/>
                                <w:szCs w:val="44"/>
                              </w:rPr>
                              <w:t>1</w:t>
                            </w:r>
                            <w:r w:rsidRPr="00685BEF">
                              <w:rPr>
                                <w:rFonts w:ascii="Myriad Pro" w:hAnsi="Myriad Pro"/>
                                <w:b/>
                                <w:sz w:val="44"/>
                                <w:szCs w:val="44"/>
                                <w:vertAlign w:val="superscript"/>
                              </w:rPr>
                              <w:t>st</w:t>
                            </w:r>
                            <w:r w:rsidRPr="00685BEF">
                              <w:rPr>
                                <w:rFonts w:ascii="Myriad Pro" w:hAnsi="Myriad Pro"/>
                                <w:b/>
                                <w:sz w:val="44"/>
                                <w:szCs w:val="44"/>
                              </w:rPr>
                              <w:t xml:space="preserve"> Edition</w:t>
                            </w:r>
                          </w:p>
                          <w:p w14:paraId="0D2AF035" w14:textId="0ACC533E" w:rsidR="004262C7" w:rsidRPr="00685BEF" w:rsidRDefault="009A64A9" w:rsidP="00211490">
                            <w:pPr>
                              <w:jc w:val="center"/>
                              <w:rPr>
                                <w:rFonts w:ascii="Myriad Pro" w:hAnsi="Myriad Pro"/>
                                <w:b/>
                                <w:sz w:val="44"/>
                                <w:szCs w:val="44"/>
                              </w:rPr>
                            </w:pPr>
                            <w:r>
                              <w:rPr>
                                <w:rFonts w:ascii="Myriad Pro" w:hAnsi="Myriad Pro"/>
                                <w:b/>
                                <w:sz w:val="44"/>
                                <w:szCs w:val="44"/>
                              </w:rPr>
                              <w:t>September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1BE632" id="Rounded Rectangle 2" o:spid="_x0000_s1026" style="position:absolute;margin-left:4.05pt;margin-top:15.3pt;width:478.5pt;height:5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14:paraId="769E59BE" w14:textId="35155ED8" w:rsidR="00211490" w:rsidRPr="00AE521C" w:rsidRDefault="00211490" w:rsidP="00000EE5">
                      <w:pPr>
                        <w:jc w:val="center"/>
                        <w:rPr>
                          <w:rFonts w:ascii="Myriad Pro" w:hAnsi="Myriad Pro"/>
                          <w:b/>
                          <w:sz w:val="36"/>
                          <w:szCs w:val="36"/>
                        </w:rPr>
                      </w:pPr>
                      <w:r w:rsidRPr="00AE521C">
                        <w:rPr>
                          <w:rFonts w:ascii="Myriad Pro" w:hAnsi="Myriad Pro"/>
                          <w:b/>
                          <w:sz w:val="36"/>
                          <w:szCs w:val="36"/>
                        </w:rPr>
                        <w:t xml:space="preserve">Local Safeguarding Children </w:t>
                      </w:r>
                      <w:r w:rsidR="009A64A9">
                        <w:rPr>
                          <w:rFonts w:ascii="Myriad Pro" w:hAnsi="Myriad Pro"/>
                          <w:b/>
                          <w:sz w:val="36"/>
                          <w:szCs w:val="36"/>
                        </w:rPr>
                        <w:t>Partnership</w:t>
                      </w:r>
                      <w:r w:rsidRPr="00AE521C">
                        <w:rPr>
                          <w:rFonts w:ascii="Myriad Pro" w:hAnsi="Myriad Pro"/>
                          <w:b/>
                          <w:sz w:val="36"/>
                          <w:szCs w:val="36"/>
                        </w:rPr>
                        <w:t xml:space="preserve"> (LSC</w:t>
                      </w:r>
                      <w:r w:rsidR="009A64A9">
                        <w:rPr>
                          <w:rFonts w:ascii="Myriad Pro" w:hAnsi="Myriad Pro"/>
                          <w:b/>
                          <w:sz w:val="36"/>
                          <w:szCs w:val="36"/>
                        </w:rPr>
                        <w:t>P</w:t>
                      </w:r>
                      <w:r w:rsidRPr="00AE521C">
                        <w:rPr>
                          <w:rFonts w:ascii="Myriad Pro" w:hAnsi="Myriad Pro"/>
                          <w:b/>
                          <w:sz w:val="36"/>
                          <w:szCs w:val="36"/>
                        </w:rPr>
                        <w:t>)</w:t>
                      </w:r>
                    </w:p>
                    <w:p w14:paraId="33E5BDF8" w14:textId="77777777" w:rsidR="00211490" w:rsidRPr="00211490" w:rsidRDefault="00211490" w:rsidP="00211490">
                      <w:pPr>
                        <w:jc w:val="center"/>
                        <w:rPr>
                          <w:rFonts w:ascii="Myriad Pro" w:hAnsi="Myriad Pro"/>
                          <w:b/>
                          <w:sz w:val="40"/>
                          <w:szCs w:val="40"/>
                        </w:rPr>
                      </w:pPr>
                    </w:p>
                    <w:p w14:paraId="0FB594F6" w14:textId="77777777" w:rsidR="00211490" w:rsidRPr="00AE521C" w:rsidRDefault="00211490" w:rsidP="00211490">
                      <w:pPr>
                        <w:jc w:val="center"/>
                        <w:rPr>
                          <w:rFonts w:ascii="Myriad Pro" w:hAnsi="Myriad Pro"/>
                          <w:b/>
                          <w:sz w:val="52"/>
                          <w:szCs w:val="52"/>
                        </w:rPr>
                      </w:pPr>
                      <w:r w:rsidRPr="00AE521C">
                        <w:rPr>
                          <w:rFonts w:ascii="Myriad Pro" w:hAnsi="Myriad Pro"/>
                          <w:b/>
                          <w:sz w:val="52"/>
                          <w:szCs w:val="52"/>
                        </w:rPr>
                        <w:t>Designated Safeguarding Lead (DSL)</w:t>
                      </w:r>
                      <w:r w:rsidR="003F100E" w:rsidRPr="00AE521C">
                        <w:rPr>
                          <w:rFonts w:ascii="Myriad Pro" w:hAnsi="Myriad Pro"/>
                          <w:b/>
                          <w:sz w:val="52"/>
                          <w:szCs w:val="52"/>
                        </w:rPr>
                        <w:t xml:space="preserve"> in Schools</w:t>
                      </w:r>
                    </w:p>
                    <w:p w14:paraId="442047E1" w14:textId="77777777" w:rsidR="003F100E" w:rsidRPr="00211490" w:rsidRDefault="003F100E" w:rsidP="00000EE5">
                      <w:pPr>
                        <w:rPr>
                          <w:rFonts w:ascii="Myriad Pro" w:hAnsi="Myriad Pro"/>
                          <w:b/>
                          <w:sz w:val="40"/>
                          <w:szCs w:val="40"/>
                        </w:rPr>
                      </w:pPr>
                    </w:p>
                    <w:p w14:paraId="25726A84" w14:textId="77777777" w:rsidR="00211490" w:rsidRDefault="00211490" w:rsidP="00211490">
                      <w:pPr>
                        <w:jc w:val="center"/>
                        <w:rPr>
                          <w:rFonts w:ascii="Myriad Pro" w:hAnsi="Myriad Pro"/>
                          <w:b/>
                          <w:sz w:val="56"/>
                          <w:szCs w:val="56"/>
                        </w:rPr>
                      </w:pPr>
                      <w:r w:rsidRPr="00AE521C">
                        <w:rPr>
                          <w:rFonts w:ascii="Myriad Pro" w:hAnsi="Myriad Pro"/>
                          <w:b/>
                          <w:sz w:val="56"/>
                          <w:szCs w:val="56"/>
                        </w:rPr>
                        <w:t>Model Supervision Policy</w:t>
                      </w:r>
                      <w:r w:rsidR="00657D0F">
                        <w:rPr>
                          <w:rFonts w:ascii="Myriad Pro" w:hAnsi="Myriad Pro"/>
                          <w:b/>
                          <w:sz w:val="56"/>
                          <w:szCs w:val="56"/>
                        </w:rPr>
                        <w:t xml:space="preserve"> &amp; Guidance</w:t>
                      </w:r>
                    </w:p>
                    <w:p w14:paraId="316D1362" w14:textId="77777777" w:rsidR="00000EE5" w:rsidRDefault="00000EE5" w:rsidP="00211490">
                      <w:pPr>
                        <w:jc w:val="center"/>
                        <w:rPr>
                          <w:rFonts w:ascii="Myriad Pro" w:hAnsi="Myriad Pro"/>
                          <w:b/>
                          <w:sz w:val="56"/>
                          <w:szCs w:val="56"/>
                        </w:rPr>
                      </w:pPr>
                    </w:p>
                    <w:p w14:paraId="408D70BE" w14:textId="77777777" w:rsidR="00685BEF" w:rsidRPr="00685BEF" w:rsidRDefault="00685BEF" w:rsidP="00211490">
                      <w:pPr>
                        <w:jc w:val="center"/>
                        <w:rPr>
                          <w:rFonts w:ascii="Myriad Pro" w:hAnsi="Myriad Pro"/>
                          <w:b/>
                          <w:sz w:val="44"/>
                          <w:szCs w:val="44"/>
                        </w:rPr>
                      </w:pPr>
                      <w:r w:rsidRPr="00685BEF">
                        <w:rPr>
                          <w:rFonts w:ascii="Myriad Pro" w:hAnsi="Myriad Pro"/>
                          <w:b/>
                          <w:sz w:val="44"/>
                          <w:szCs w:val="44"/>
                        </w:rPr>
                        <w:t>1</w:t>
                      </w:r>
                      <w:r w:rsidRPr="00685BEF">
                        <w:rPr>
                          <w:rFonts w:ascii="Myriad Pro" w:hAnsi="Myriad Pro"/>
                          <w:b/>
                          <w:sz w:val="44"/>
                          <w:szCs w:val="44"/>
                          <w:vertAlign w:val="superscript"/>
                        </w:rPr>
                        <w:t>st</w:t>
                      </w:r>
                      <w:r w:rsidRPr="00685BEF">
                        <w:rPr>
                          <w:rFonts w:ascii="Myriad Pro" w:hAnsi="Myriad Pro"/>
                          <w:b/>
                          <w:sz w:val="44"/>
                          <w:szCs w:val="44"/>
                        </w:rPr>
                        <w:t xml:space="preserve"> Edition</w:t>
                      </w:r>
                    </w:p>
                    <w:p w14:paraId="0D2AF035" w14:textId="0ACC533E" w:rsidR="004262C7" w:rsidRPr="00685BEF" w:rsidRDefault="009A64A9" w:rsidP="00211490">
                      <w:pPr>
                        <w:jc w:val="center"/>
                        <w:rPr>
                          <w:rFonts w:ascii="Myriad Pro" w:hAnsi="Myriad Pro"/>
                          <w:b/>
                          <w:sz w:val="44"/>
                          <w:szCs w:val="44"/>
                        </w:rPr>
                      </w:pPr>
                      <w:r>
                        <w:rPr>
                          <w:rFonts w:ascii="Myriad Pro" w:hAnsi="Myriad Pro"/>
                          <w:b/>
                          <w:sz w:val="44"/>
                          <w:szCs w:val="44"/>
                        </w:rPr>
                        <w:t>September 2020</w:t>
                      </w:r>
                    </w:p>
                  </w:txbxContent>
                </v:textbox>
              </v:roundrect>
            </w:pict>
          </mc:Fallback>
        </mc:AlternateContent>
      </w:r>
    </w:p>
    <w:p w14:paraId="3C8E5B87" w14:textId="77777777" w:rsidR="00211490" w:rsidRDefault="00211490"/>
    <w:p w14:paraId="3C5A0ED4" w14:textId="77777777" w:rsidR="00211490" w:rsidRDefault="00211490"/>
    <w:p w14:paraId="65F7AB1D" w14:textId="77777777" w:rsidR="00211490" w:rsidRDefault="00211490"/>
    <w:p w14:paraId="696C580A" w14:textId="77777777" w:rsidR="00211490" w:rsidRDefault="00211490"/>
    <w:p w14:paraId="7C7A7609" w14:textId="77777777" w:rsidR="00211490" w:rsidRDefault="00211490"/>
    <w:p w14:paraId="010F2186" w14:textId="77777777" w:rsidR="00211490" w:rsidRDefault="00211490"/>
    <w:p w14:paraId="3C85B4AC" w14:textId="77777777" w:rsidR="00FA0DB7" w:rsidRDefault="00FA0DB7"/>
    <w:p w14:paraId="7070FDA7" w14:textId="77777777" w:rsidR="00FA0DB7" w:rsidRDefault="00FA0DB7"/>
    <w:p w14:paraId="39BFECCD" w14:textId="77777777" w:rsidR="00FA0DB7" w:rsidRDefault="00FA0DB7"/>
    <w:p w14:paraId="12EC3524" w14:textId="77777777" w:rsidR="00FA0DB7" w:rsidRDefault="00FA0DB7"/>
    <w:p w14:paraId="0ABF5031" w14:textId="77777777" w:rsidR="00FA0DB7" w:rsidRDefault="00FA0DB7"/>
    <w:p w14:paraId="68741E6C" w14:textId="77777777" w:rsidR="00FA0DB7" w:rsidRDefault="00FA0DB7"/>
    <w:p w14:paraId="49BFFF08" w14:textId="77777777" w:rsidR="00FA0DB7" w:rsidRDefault="00FA0DB7"/>
    <w:p w14:paraId="65A7C207" w14:textId="77777777" w:rsidR="00FA0DB7" w:rsidRDefault="00FA0DB7"/>
    <w:p w14:paraId="6FCB6480" w14:textId="77777777" w:rsidR="00FA0DB7" w:rsidRDefault="00FA0DB7"/>
    <w:p w14:paraId="68DB7A29" w14:textId="77777777" w:rsidR="00FA0DB7" w:rsidRDefault="00FA0DB7"/>
    <w:p w14:paraId="46EA53E1" w14:textId="77777777" w:rsidR="00FA0DB7" w:rsidRDefault="00FA0DB7"/>
    <w:p w14:paraId="26A0C88A" w14:textId="77777777" w:rsidR="00FA0DB7" w:rsidRDefault="00FA0DB7"/>
    <w:p w14:paraId="013A1BE5" w14:textId="77777777" w:rsidR="00FA0DB7" w:rsidRDefault="00FA0DB7"/>
    <w:p w14:paraId="2D4CD7CA" w14:textId="77777777" w:rsidR="00FA0DB7" w:rsidRDefault="00FA0DB7"/>
    <w:p w14:paraId="77FF31AE" w14:textId="77777777" w:rsidR="00FA0DB7" w:rsidRDefault="00FA0DB7"/>
    <w:p w14:paraId="1421C8A0" w14:textId="77777777" w:rsidR="00FA0DB7" w:rsidRDefault="00FA0DB7"/>
    <w:p w14:paraId="6F1A6D47" w14:textId="77777777" w:rsidR="00FA0DB7" w:rsidRDefault="00FA0DB7"/>
    <w:p w14:paraId="63DF1DC0" w14:textId="77777777" w:rsidR="00FA0DB7" w:rsidRDefault="00FA0DB7">
      <w:r>
        <w:br w:type="page"/>
      </w:r>
    </w:p>
    <w:p w14:paraId="01852A64" w14:textId="77777777" w:rsidR="00FA0DB7" w:rsidRDefault="00FA0DB7"/>
    <w:p w14:paraId="6CB7F76C" w14:textId="77777777" w:rsidR="00AE521C" w:rsidRPr="00CE0C9B" w:rsidRDefault="00CE0C9B" w:rsidP="00CE0C9B">
      <w:pPr>
        <w:pStyle w:val="Heading2"/>
        <w:rPr>
          <w:rFonts w:ascii="Myriad Pro" w:hAnsi="Myriad Pro"/>
          <w:sz w:val="28"/>
          <w:szCs w:val="28"/>
        </w:rPr>
      </w:pPr>
      <w:r w:rsidRPr="00CE0C9B">
        <w:rPr>
          <w:rFonts w:ascii="Myriad Pro" w:hAnsi="Myriad Pro"/>
          <w:sz w:val="28"/>
          <w:szCs w:val="28"/>
        </w:rPr>
        <w:t>Contents</w:t>
      </w:r>
    </w:p>
    <w:p w14:paraId="689BD3CF" w14:textId="77777777" w:rsidR="00CE0C9B" w:rsidRDefault="00CE0C9B"/>
    <w:tbl>
      <w:tblPr>
        <w:tblStyle w:val="TableGrid"/>
        <w:tblW w:w="0" w:type="auto"/>
        <w:tblLook w:val="04A0" w:firstRow="1" w:lastRow="0" w:firstColumn="1" w:lastColumn="0" w:noHBand="0" w:noVBand="1"/>
      </w:tblPr>
      <w:tblGrid>
        <w:gridCol w:w="1652"/>
        <w:gridCol w:w="6613"/>
        <w:gridCol w:w="1363"/>
      </w:tblGrid>
      <w:tr w:rsidR="00CE0C9B" w14:paraId="76684220" w14:textId="77777777" w:rsidTr="00C85F0A">
        <w:tc>
          <w:tcPr>
            <w:tcW w:w="1668" w:type="dxa"/>
            <w:shd w:val="clear" w:color="auto" w:fill="B8CCE4" w:themeFill="accent1" w:themeFillTint="66"/>
          </w:tcPr>
          <w:p w14:paraId="3D198F08" w14:textId="77777777" w:rsidR="00CE0C9B" w:rsidRPr="00EA53D8" w:rsidRDefault="00CE0C9B" w:rsidP="008643BB">
            <w:pPr>
              <w:spacing w:line="480" w:lineRule="auto"/>
              <w:rPr>
                <w:rFonts w:ascii="Myriad Pro" w:hAnsi="Myriad Pro"/>
                <w:b/>
                <w:sz w:val="28"/>
                <w:szCs w:val="28"/>
              </w:rPr>
            </w:pPr>
            <w:r w:rsidRPr="00EA53D8">
              <w:rPr>
                <w:rFonts w:ascii="Myriad Pro" w:hAnsi="Myriad Pro"/>
                <w:b/>
                <w:sz w:val="28"/>
                <w:szCs w:val="28"/>
              </w:rPr>
              <w:t>Section</w:t>
            </w:r>
          </w:p>
        </w:tc>
        <w:tc>
          <w:tcPr>
            <w:tcW w:w="6804" w:type="dxa"/>
            <w:shd w:val="clear" w:color="auto" w:fill="B8CCE4" w:themeFill="accent1" w:themeFillTint="66"/>
          </w:tcPr>
          <w:p w14:paraId="1890EFCA" w14:textId="77777777" w:rsidR="00CE0C9B" w:rsidRPr="00EA53D8" w:rsidRDefault="00CE0C9B" w:rsidP="008643BB">
            <w:pPr>
              <w:spacing w:line="480" w:lineRule="auto"/>
              <w:rPr>
                <w:rFonts w:ascii="Myriad Pro" w:hAnsi="Myriad Pro"/>
                <w:b/>
                <w:sz w:val="28"/>
                <w:szCs w:val="28"/>
              </w:rPr>
            </w:pPr>
            <w:r w:rsidRPr="00EA53D8">
              <w:rPr>
                <w:rFonts w:ascii="Myriad Pro" w:hAnsi="Myriad Pro"/>
                <w:b/>
                <w:sz w:val="28"/>
                <w:szCs w:val="28"/>
              </w:rPr>
              <w:t>Title</w:t>
            </w:r>
          </w:p>
        </w:tc>
        <w:tc>
          <w:tcPr>
            <w:tcW w:w="1382" w:type="dxa"/>
            <w:shd w:val="clear" w:color="auto" w:fill="B8CCE4" w:themeFill="accent1" w:themeFillTint="66"/>
          </w:tcPr>
          <w:p w14:paraId="0B4BCF9C" w14:textId="77777777" w:rsidR="00CE0C9B" w:rsidRPr="00EA53D8" w:rsidRDefault="00CE0C9B" w:rsidP="00D07723">
            <w:pPr>
              <w:spacing w:line="480" w:lineRule="auto"/>
              <w:jc w:val="center"/>
              <w:rPr>
                <w:rFonts w:ascii="Myriad Pro" w:hAnsi="Myriad Pro"/>
                <w:b/>
                <w:sz w:val="28"/>
                <w:szCs w:val="28"/>
              </w:rPr>
            </w:pPr>
            <w:r w:rsidRPr="00EA53D8">
              <w:rPr>
                <w:rFonts w:ascii="Myriad Pro" w:hAnsi="Myriad Pro"/>
                <w:b/>
                <w:sz w:val="28"/>
                <w:szCs w:val="28"/>
              </w:rPr>
              <w:t>Page</w:t>
            </w:r>
          </w:p>
        </w:tc>
      </w:tr>
      <w:tr w:rsidR="00CE0C9B" w14:paraId="7A04BAE3" w14:textId="77777777" w:rsidTr="00C85F0A">
        <w:tc>
          <w:tcPr>
            <w:tcW w:w="1668" w:type="dxa"/>
          </w:tcPr>
          <w:p w14:paraId="18BDB725" w14:textId="77777777" w:rsidR="00CE0C9B" w:rsidRPr="00CE0C9B" w:rsidRDefault="00CE0C9B" w:rsidP="00747E44">
            <w:pPr>
              <w:spacing w:line="600" w:lineRule="auto"/>
              <w:rPr>
                <w:rFonts w:ascii="Myriad Pro" w:hAnsi="Myriad Pro"/>
                <w:sz w:val="24"/>
                <w:szCs w:val="24"/>
              </w:rPr>
            </w:pPr>
            <w:r w:rsidRPr="00CE0C9B">
              <w:rPr>
                <w:rFonts w:ascii="Myriad Pro" w:hAnsi="Myriad Pro"/>
                <w:sz w:val="24"/>
                <w:szCs w:val="24"/>
              </w:rPr>
              <w:t>1</w:t>
            </w:r>
          </w:p>
        </w:tc>
        <w:tc>
          <w:tcPr>
            <w:tcW w:w="6804" w:type="dxa"/>
          </w:tcPr>
          <w:p w14:paraId="4127C11C" w14:textId="77777777" w:rsidR="00CE0C9B" w:rsidRPr="00CE0C9B" w:rsidRDefault="009F121C" w:rsidP="00747E44">
            <w:pPr>
              <w:spacing w:line="600" w:lineRule="auto"/>
              <w:rPr>
                <w:rFonts w:ascii="Myriad Pro" w:hAnsi="Myriad Pro"/>
                <w:sz w:val="24"/>
                <w:szCs w:val="24"/>
              </w:rPr>
            </w:pPr>
            <w:r>
              <w:rPr>
                <w:rFonts w:ascii="Myriad Pro" w:hAnsi="Myriad Pro"/>
                <w:sz w:val="24"/>
                <w:szCs w:val="24"/>
              </w:rPr>
              <w:t>Introduction</w:t>
            </w:r>
          </w:p>
        </w:tc>
        <w:tc>
          <w:tcPr>
            <w:tcW w:w="1382" w:type="dxa"/>
          </w:tcPr>
          <w:p w14:paraId="2D2831A1" w14:textId="77777777" w:rsidR="00CE0C9B" w:rsidRPr="00445A94" w:rsidRDefault="004324B5" w:rsidP="00747E44">
            <w:pPr>
              <w:spacing w:line="600" w:lineRule="auto"/>
              <w:jc w:val="center"/>
              <w:rPr>
                <w:rFonts w:ascii="Myriad Pro" w:hAnsi="Myriad Pro"/>
                <w:color w:val="548DD4" w:themeColor="text2" w:themeTint="99"/>
                <w:sz w:val="24"/>
                <w:szCs w:val="24"/>
              </w:rPr>
            </w:pPr>
            <w:hyperlink w:anchor="_Introduction" w:history="1">
              <w:r w:rsidR="009F121C" w:rsidRPr="00445A94">
                <w:rPr>
                  <w:rStyle w:val="Hyperlink"/>
                  <w:rFonts w:ascii="Myriad Pro" w:hAnsi="Myriad Pro"/>
                  <w:color w:val="548DD4" w:themeColor="text2" w:themeTint="99"/>
                  <w:sz w:val="24"/>
                  <w:szCs w:val="24"/>
                </w:rPr>
                <w:t>3</w:t>
              </w:r>
            </w:hyperlink>
          </w:p>
        </w:tc>
      </w:tr>
      <w:tr w:rsidR="00CE0C9B" w14:paraId="52A22F06" w14:textId="77777777" w:rsidTr="00C85F0A">
        <w:tc>
          <w:tcPr>
            <w:tcW w:w="1668" w:type="dxa"/>
          </w:tcPr>
          <w:p w14:paraId="228288A8" w14:textId="77777777" w:rsidR="00CE0C9B" w:rsidRPr="00CE0C9B" w:rsidRDefault="00CE0C9B" w:rsidP="00747E44">
            <w:pPr>
              <w:spacing w:line="600" w:lineRule="auto"/>
              <w:rPr>
                <w:rFonts w:ascii="Myriad Pro" w:hAnsi="Myriad Pro"/>
                <w:sz w:val="24"/>
                <w:szCs w:val="24"/>
              </w:rPr>
            </w:pPr>
            <w:r w:rsidRPr="00CE0C9B">
              <w:rPr>
                <w:rFonts w:ascii="Myriad Pro" w:hAnsi="Myriad Pro"/>
                <w:sz w:val="24"/>
                <w:szCs w:val="24"/>
              </w:rPr>
              <w:t>2</w:t>
            </w:r>
          </w:p>
        </w:tc>
        <w:tc>
          <w:tcPr>
            <w:tcW w:w="6804" w:type="dxa"/>
          </w:tcPr>
          <w:p w14:paraId="04C167FB" w14:textId="77777777" w:rsidR="00CE0C9B" w:rsidRPr="00CE0C9B" w:rsidRDefault="005B78CE" w:rsidP="00747E44">
            <w:pPr>
              <w:spacing w:line="600" w:lineRule="auto"/>
              <w:rPr>
                <w:rFonts w:ascii="Myriad Pro" w:hAnsi="Myriad Pro"/>
                <w:sz w:val="24"/>
                <w:szCs w:val="24"/>
              </w:rPr>
            </w:pPr>
            <w:r>
              <w:rPr>
                <w:rFonts w:ascii="Myriad Pro" w:hAnsi="Myriad Pro"/>
                <w:sz w:val="24"/>
                <w:szCs w:val="24"/>
              </w:rPr>
              <w:t>Background</w:t>
            </w:r>
          </w:p>
        </w:tc>
        <w:tc>
          <w:tcPr>
            <w:tcW w:w="1382" w:type="dxa"/>
          </w:tcPr>
          <w:p w14:paraId="0ABEBE96" w14:textId="77777777" w:rsidR="00CE0C9B" w:rsidRPr="00445A94" w:rsidRDefault="004324B5" w:rsidP="00747E44">
            <w:pPr>
              <w:spacing w:line="600" w:lineRule="auto"/>
              <w:jc w:val="center"/>
              <w:rPr>
                <w:rFonts w:ascii="Myriad Pro" w:hAnsi="Myriad Pro"/>
                <w:color w:val="548DD4" w:themeColor="text2" w:themeTint="99"/>
                <w:sz w:val="24"/>
                <w:szCs w:val="24"/>
              </w:rPr>
            </w:pPr>
            <w:hyperlink w:anchor="_Background" w:history="1">
              <w:r w:rsidR="005B78CE" w:rsidRPr="00445A94">
                <w:rPr>
                  <w:rStyle w:val="Hyperlink"/>
                  <w:rFonts w:ascii="Myriad Pro" w:hAnsi="Myriad Pro"/>
                  <w:color w:val="548DD4" w:themeColor="text2" w:themeTint="99"/>
                  <w:sz w:val="24"/>
                  <w:szCs w:val="24"/>
                </w:rPr>
                <w:t>3</w:t>
              </w:r>
            </w:hyperlink>
          </w:p>
        </w:tc>
      </w:tr>
      <w:tr w:rsidR="00CE0C9B" w14:paraId="5F31FDD0" w14:textId="77777777" w:rsidTr="00C85F0A">
        <w:tc>
          <w:tcPr>
            <w:tcW w:w="1668" w:type="dxa"/>
          </w:tcPr>
          <w:p w14:paraId="32F2CB4D" w14:textId="77777777" w:rsidR="00CE0C9B" w:rsidRPr="00CE0C9B" w:rsidRDefault="00CE0C9B" w:rsidP="00747E44">
            <w:pPr>
              <w:spacing w:line="600" w:lineRule="auto"/>
              <w:rPr>
                <w:rFonts w:ascii="Myriad Pro" w:hAnsi="Myriad Pro"/>
                <w:sz w:val="24"/>
                <w:szCs w:val="24"/>
              </w:rPr>
            </w:pPr>
            <w:r w:rsidRPr="00CE0C9B">
              <w:rPr>
                <w:rFonts w:ascii="Myriad Pro" w:hAnsi="Myriad Pro"/>
                <w:sz w:val="24"/>
                <w:szCs w:val="24"/>
              </w:rPr>
              <w:t>3</w:t>
            </w:r>
          </w:p>
        </w:tc>
        <w:tc>
          <w:tcPr>
            <w:tcW w:w="6804" w:type="dxa"/>
          </w:tcPr>
          <w:p w14:paraId="276E25D0" w14:textId="77777777" w:rsidR="00CE0C9B" w:rsidRPr="00CE0C9B" w:rsidRDefault="005B78CE" w:rsidP="00747E44">
            <w:pPr>
              <w:spacing w:line="600" w:lineRule="auto"/>
              <w:rPr>
                <w:rFonts w:ascii="Myriad Pro" w:hAnsi="Myriad Pro"/>
                <w:sz w:val="24"/>
                <w:szCs w:val="24"/>
              </w:rPr>
            </w:pPr>
            <w:r>
              <w:rPr>
                <w:rFonts w:ascii="Myriad Pro" w:hAnsi="Myriad Pro"/>
                <w:sz w:val="24"/>
                <w:szCs w:val="24"/>
              </w:rPr>
              <w:t>Definition of Safeguarding Supervision</w:t>
            </w:r>
          </w:p>
        </w:tc>
        <w:tc>
          <w:tcPr>
            <w:tcW w:w="1382" w:type="dxa"/>
          </w:tcPr>
          <w:p w14:paraId="47AD5210" w14:textId="77777777" w:rsidR="00CE0C9B" w:rsidRPr="00445A94" w:rsidRDefault="004324B5" w:rsidP="00747E44">
            <w:pPr>
              <w:spacing w:line="600" w:lineRule="auto"/>
              <w:jc w:val="center"/>
              <w:rPr>
                <w:rFonts w:ascii="Myriad Pro" w:hAnsi="Myriad Pro"/>
                <w:color w:val="548DD4" w:themeColor="text2" w:themeTint="99"/>
                <w:sz w:val="24"/>
                <w:szCs w:val="24"/>
              </w:rPr>
            </w:pPr>
            <w:hyperlink w:anchor="_Definition_of_Safeguarding" w:history="1">
              <w:r w:rsidR="005B78CE" w:rsidRPr="00445A94">
                <w:rPr>
                  <w:rStyle w:val="Hyperlink"/>
                  <w:rFonts w:ascii="Myriad Pro" w:hAnsi="Myriad Pro"/>
                  <w:color w:val="548DD4" w:themeColor="text2" w:themeTint="99"/>
                  <w:sz w:val="24"/>
                  <w:szCs w:val="24"/>
                </w:rPr>
                <w:t>3</w:t>
              </w:r>
            </w:hyperlink>
          </w:p>
        </w:tc>
      </w:tr>
      <w:tr w:rsidR="00CE0C9B" w14:paraId="132B74E4" w14:textId="77777777" w:rsidTr="00C85F0A">
        <w:tc>
          <w:tcPr>
            <w:tcW w:w="1668" w:type="dxa"/>
          </w:tcPr>
          <w:p w14:paraId="1BE2F1C7" w14:textId="77777777" w:rsidR="00CE0C9B" w:rsidRPr="00CE0C9B" w:rsidRDefault="00CE0C9B" w:rsidP="00747E44">
            <w:pPr>
              <w:spacing w:line="600" w:lineRule="auto"/>
              <w:rPr>
                <w:rFonts w:ascii="Myriad Pro" w:hAnsi="Myriad Pro"/>
                <w:sz w:val="24"/>
                <w:szCs w:val="24"/>
              </w:rPr>
            </w:pPr>
            <w:r w:rsidRPr="00CE0C9B">
              <w:rPr>
                <w:rFonts w:ascii="Myriad Pro" w:hAnsi="Myriad Pro"/>
                <w:sz w:val="24"/>
                <w:szCs w:val="24"/>
              </w:rPr>
              <w:t>4</w:t>
            </w:r>
          </w:p>
        </w:tc>
        <w:tc>
          <w:tcPr>
            <w:tcW w:w="6804" w:type="dxa"/>
          </w:tcPr>
          <w:p w14:paraId="6C621145" w14:textId="77777777" w:rsidR="00CE0C9B" w:rsidRPr="00CE0C9B" w:rsidRDefault="005B78CE" w:rsidP="00747E44">
            <w:pPr>
              <w:spacing w:line="600" w:lineRule="auto"/>
              <w:rPr>
                <w:rFonts w:ascii="Myriad Pro" w:hAnsi="Myriad Pro"/>
                <w:sz w:val="24"/>
                <w:szCs w:val="24"/>
              </w:rPr>
            </w:pPr>
            <w:r>
              <w:rPr>
                <w:rFonts w:ascii="Myriad Pro" w:hAnsi="Myriad Pro"/>
                <w:sz w:val="24"/>
                <w:szCs w:val="24"/>
              </w:rPr>
              <w:t>Purpose of Safeguarding Supervision for DSLs</w:t>
            </w:r>
          </w:p>
        </w:tc>
        <w:tc>
          <w:tcPr>
            <w:tcW w:w="1382" w:type="dxa"/>
          </w:tcPr>
          <w:p w14:paraId="093D63D4" w14:textId="77777777" w:rsidR="00CE0C9B" w:rsidRPr="00445A94" w:rsidRDefault="004324B5" w:rsidP="00747E44">
            <w:pPr>
              <w:spacing w:line="600" w:lineRule="auto"/>
              <w:jc w:val="center"/>
              <w:rPr>
                <w:rFonts w:ascii="Myriad Pro" w:hAnsi="Myriad Pro"/>
                <w:color w:val="548DD4" w:themeColor="text2" w:themeTint="99"/>
                <w:sz w:val="24"/>
                <w:szCs w:val="24"/>
              </w:rPr>
            </w:pPr>
            <w:hyperlink w:anchor="_Purpose_of_Safeguarding" w:history="1">
              <w:r w:rsidR="005B78CE" w:rsidRPr="00445A94">
                <w:rPr>
                  <w:rStyle w:val="Hyperlink"/>
                  <w:rFonts w:ascii="Myriad Pro" w:hAnsi="Myriad Pro"/>
                  <w:color w:val="548DD4" w:themeColor="text2" w:themeTint="99"/>
                  <w:sz w:val="24"/>
                  <w:szCs w:val="24"/>
                </w:rPr>
                <w:t>3</w:t>
              </w:r>
            </w:hyperlink>
          </w:p>
        </w:tc>
      </w:tr>
      <w:tr w:rsidR="00CE0C9B" w14:paraId="1CA29923" w14:textId="77777777" w:rsidTr="00C85F0A">
        <w:tc>
          <w:tcPr>
            <w:tcW w:w="1668" w:type="dxa"/>
          </w:tcPr>
          <w:p w14:paraId="052FFD23" w14:textId="77777777" w:rsidR="00CE0C9B" w:rsidRPr="00CE0C9B" w:rsidRDefault="00CE0C9B" w:rsidP="00747E44">
            <w:pPr>
              <w:spacing w:line="600" w:lineRule="auto"/>
              <w:rPr>
                <w:rFonts w:ascii="Myriad Pro" w:hAnsi="Myriad Pro"/>
                <w:sz w:val="24"/>
                <w:szCs w:val="24"/>
              </w:rPr>
            </w:pPr>
            <w:r w:rsidRPr="00CE0C9B">
              <w:rPr>
                <w:rFonts w:ascii="Myriad Pro" w:hAnsi="Myriad Pro"/>
                <w:sz w:val="24"/>
                <w:szCs w:val="24"/>
              </w:rPr>
              <w:t>5</w:t>
            </w:r>
          </w:p>
        </w:tc>
        <w:tc>
          <w:tcPr>
            <w:tcW w:w="6804" w:type="dxa"/>
          </w:tcPr>
          <w:p w14:paraId="1D0EE4EF" w14:textId="77777777" w:rsidR="00CE0C9B" w:rsidRPr="00CE0C9B" w:rsidRDefault="005B78CE" w:rsidP="00747E44">
            <w:pPr>
              <w:spacing w:line="600" w:lineRule="auto"/>
              <w:rPr>
                <w:rFonts w:ascii="Myriad Pro" w:hAnsi="Myriad Pro"/>
                <w:sz w:val="24"/>
                <w:szCs w:val="24"/>
              </w:rPr>
            </w:pPr>
            <w:r>
              <w:rPr>
                <w:rFonts w:ascii="Myriad Pro" w:hAnsi="Myriad Pro"/>
                <w:sz w:val="24"/>
                <w:szCs w:val="24"/>
              </w:rPr>
              <w:t>Supervision Models</w:t>
            </w:r>
            <w:r w:rsidR="0006203B">
              <w:rPr>
                <w:rFonts w:ascii="Myriad Pro" w:hAnsi="Myriad Pro"/>
                <w:sz w:val="24"/>
                <w:szCs w:val="24"/>
              </w:rPr>
              <w:t xml:space="preserve"> and Tools</w:t>
            </w:r>
          </w:p>
        </w:tc>
        <w:tc>
          <w:tcPr>
            <w:tcW w:w="1382" w:type="dxa"/>
          </w:tcPr>
          <w:p w14:paraId="5F7167A9" w14:textId="77777777" w:rsidR="00CE0C9B" w:rsidRPr="00445A94" w:rsidRDefault="004324B5" w:rsidP="00747E44">
            <w:pPr>
              <w:spacing w:line="600" w:lineRule="auto"/>
              <w:jc w:val="center"/>
              <w:rPr>
                <w:rFonts w:ascii="Myriad Pro" w:hAnsi="Myriad Pro"/>
                <w:color w:val="548DD4" w:themeColor="text2" w:themeTint="99"/>
                <w:sz w:val="24"/>
                <w:szCs w:val="24"/>
              </w:rPr>
            </w:pPr>
            <w:hyperlink w:anchor="_Supervision_Models" w:history="1">
              <w:r w:rsidR="005B78CE" w:rsidRPr="00445A94">
                <w:rPr>
                  <w:rStyle w:val="Hyperlink"/>
                  <w:rFonts w:ascii="Myriad Pro" w:hAnsi="Myriad Pro"/>
                  <w:color w:val="548DD4" w:themeColor="text2" w:themeTint="99"/>
                  <w:sz w:val="24"/>
                  <w:szCs w:val="24"/>
                </w:rPr>
                <w:t>4</w:t>
              </w:r>
            </w:hyperlink>
          </w:p>
        </w:tc>
      </w:tr>
      <w:tr w:rsidR="009A33B6" w14:paraId="015CD41D" w14:textId="77777777" w:rsidTr="00C85F0A">
        <w:tc>
          <w:tcPr>
            <w:tcW w:w="1668" w:type="dxa"/>
          </w:tcPr>
          <w:p w14:paraId="24D985EB" w14:textId="77777777" w:rsidR="009A33B6" w:rsidRPr="00CE0C9B" w:rsidRDefault="005B78CE" w:rsidP="00747E44">
            <w:pPr>
              <w:spacing w:line="600" w:lineRule="auto"/>
              <w:rPr>
                <w:rFonts w:ascii="Myriad Pro" w:hAnsi="Myriad Pro"/>
                <w:sz w:val="24"/>
                <w:szCs w:val="24"/>
              </w:rPr>
            </w:pPr>
            <w:r>
              <w:rPr>
                <w:rFonts w:ascii="Myriad Pro" w:hAnsi="Myriad Pro"/>
                <w:sz w:val="24"/>
                <w:szCs w:val="24"/>
              </w:rPr>
              <w:t>6</w:t>
            </w:r>
          </w:p>
        </w:tc>
        <w:tc>
          <w:tcPr>
            <w:tcW w:w="6804" w:type="dxa"/>
          </w:tcPr>
          <w:p w14:paraId="47F356AC" w14:textId="77777777" w:rsidR="009A33B6" w:rsidRPr="00CE0C9B" w:rsidRDefault="004E4126" w:rsidP="00747E44">
            <w:pPr>
              <w:spacing w:line="600" w:lineRule="auto"/>
              <w:rPr>
                <w:rFonts w:ascii="Myriad Pro" w:hAnsi="Myriad Pro"/>
                <w:sz w:val="24"/>
                <w:szCs w:val="24"/>
              </w:rPr>
            </w:pPr>
            <w:r>
              <w:rPr>
                <w:rFonts w:ascii="Myriad Pro" w:hAnsi="Myriad Pro"/>
                <w:sz w:val="24"/>
                <w:szCs w:val="24"/>
              </w:rPr>
              <w:t xml:space="preserve">Safeguarding </w:t>
            </w:r>
            <w:r w:rsidR="005B78CE">
              <w:rPr>
                <w:rFonts w:ascii="Myriad Pro" w:hAnsi="Myriad Pro"/>
                <w:sz w:val="24"/>
                <w:szCs w:val="24"/>
              </w:rPr>
              <w:t>Supervision Contract</w:t>
            </w:r>
          </w:p>
        </w:tc>
        <w:tc>
          <w:tcPr>
            <w:tcW w:w="1382" w:type="dxa"/>
          </w:tcPr>
          <w:p w14:paraId="5D50D734" w14:textId="77777777" w:rsidR="009A33B6" w:rsidRPr="00445A94" w:rsidRDefault="004324B5" w:rsidP="00747E44">
            <w:pPr>
              <w:spacing w:line="600" w:lineRule="auto"/>
              <w:jc w:val="center"/>
              <w:rPr>
                <w:rFonts w:ascii="Myriad Pro" w:hAnsi="Myriad Pro"/>
                <w:color w:val="548DD4" w:themeColor="text2" w:themeTint="99"/>
                <w:sz w:val="24"/>
                <w:szCs w:val="24"/>
              </w:rPr>
            </w:pPr>
            <w:hyperlink w:anchor="_Safeguarding_Supervision_Contract" w:history="1">
              <w:r w:rsidR="005B78CE" w:rsidRPr="00445A94">
                <w:rPr>
                  <w:rStyle w:val="Hyperlink"/>
                  <w:rFonts w:ascii="Myriad Pro" w:hAnsi="Myriad Pro"/>
                  <w:color w:val="548DD4" w:themeColor="text2" w:themeTint="99"/>
                  <w:sz w:val="24"/>
                  <w:szCs w:val="24"/>
                </w:rPr>
                <w:t>4</w:t>
              </w:r>
            </w:hyperlink>
          </w:p>
        </w:tc>
      </w:tr>
      <w:tr w:rsidR="009A33B6" w14:paraId="77ADB3F1" w14:textId="77777777" w:rsidTr="00C85F0A">
        <w:tc>
          <w:tcPr>
            <w:tcW w:w="1668" w:type="dxa"/>
          </w:tcPr>
          <w:p w14:paraId="6142176D" w14:textId="77777777" w:rsidR="009A33B6" w:rsidRPr="00CE0C9B" w:rsidRDefault="005B78CE" w:rsidP="00747E44">
            <w:pPr>
              <w:spacing w:line="600" w:lineRule="auto"/>
              <w:rPr>
                <w:rFonts w:ascii="Myriad Pro" w:hAnsi="Myriad Pro"/>
                <w:sz w:val="24"/>
                <w:szCs w:val="24"/>
              </w:rPr>
            </w:pPr>
            <w:r>
              <w:rPr>
                <w:rFonts w:ascii="Myriad Pro" w:hAnsi="Myriad Pro"/>
                <w:sz w:val="24"/>
                <w:szCs w:val="24"/>
              </w:rPr>
              <w:t>7</w:t>
            </w:r>
          </w:p>
        </w:tc>
        <w:tc>
          <w:tcPr>
            <w:tcW w:w="6804" w:type="dxa"/>
          </w:tcPr>
          <w:p w14:paraId="3F89A7F6" w14:textId="77777777" w:rsidR="009A33B6" w:rsidRPr="00CE0C9B" w:rsidRDefault="005B78CE" w:rsidP="00747E44">
            <w:pPr>
              <w:spacing w:line="600" w:lineRule="auto"/>
              <w:rPr>
                <w:rFonts w:ascii="Myriad Pro" w:hAnsi="Myriad Pro"/>
                <w:sz w:val="24"/>
                <w:szCs w:val="24"/>
              </w:rPr>
            </w:pPr>
            <w:r>
              <w:rPr>
                <w:rFonts w:ascii="Myriad Pro" w:hAnsi="Myriad Pro"/>
                <w:sz w:val="24"/>
                <w:szCs w:val="24"/>
              </w:rPr>
              <w:t>Entitlement to Safeguarding Supervision</w:t>
            </w:r>
          </w:p>
        </w:tc>
        <w:tc>
          <w:tcPr>
            <w:tcW w:w="1382" w:type="dxa"/>
          </w:tcPr>
          <w:p w14:paraId="1EFD54DF" w14:textId="77777777" w:rsidR="009A33B6" w:rsidRPr="00445A94" w:rsidRDefault="004324B5" w:rsidP="00747E44">
            <w:pPr>
              <w:spacing w:line="600" w:lineRule="auto"/>
              <w:jc w:val="center"/>
              <w:rPr>
                <w:rFonts w:ascii="Myriad Pro" w:hAnsi="Myriad Pro"/>
                <w:color w:val="548DD4" w:themeColor="text2" w:themeTint="99"/>
                <w:sz w:val="24"/>
                <w:szCs w:val="24"/>
              </w:rPr>
            </w:pPr>
            <w:hyperlink w:anchor="_Entitlement_to_Safeguarding" w:history="1">
              <w:r w:rsidR="00445A94" w:rsidRPr="00445A94">
                <w:rPr>
                  <w:rStyle w:val="Hyperlink"/>
                  <w:rFonts w:ascii="Myriad Pro" w:hAnsi="Myriad Pro"/>
                  <w:color w:val="548DD4" w:themeColor="text2" w:themeTint="99"/>
                  <w:sz w:val="24"/>
                  <w:szCs w:val="24"/>
                </w:rPr>
                <w:t>5</w:t>
              </w:r>
            </w:hyperlink>
          </w:p>
        </w:tc>
      </w:tr>
      <w:tr w:rsidR="00CE0C9B" w14:paraId="6E40B09D" w14:textId="77777777" w:rsidTr="00C85F0A">
        <w:tc>
          <w:tcPr>
            <w:tcW w:w="1668" w:type="dxa"/>
          </w:tcPr>
          <w:p w14:paraId="5DDD28F3" w14:textId="77777777" w:rsidR="00CE0C9B" w:rsidRPr="00CE0C9B" w:rsidRDefault="00C85F0A" w:rsidP="00747E44">
            <w:pPr>
              <w:spacing w:line="600" w:lineRule="auto"/>
              <w:rPr>
                <w:rFonts w:ascii="Myriad Pro" w:hAnsi="Myriad Pro"/>
                <w:sz w:val="24"/>
                <w:szCs w:val="24"/>
              </w:rPr>
            </w:pPr>
            <w:r>
              <w:rPr>
                <w:rFonts w:ascii="Myriad Pro" w:hAnsi="Myriad Pro"/>
                <w:sz w:val="24"/>
                <w:szCs w:val="24"/>
              </w:rPr>
              <w:t>Appendix A</w:t>
            </w:r>
          </w:p>
        </w:tc>
        <w:tc>
          <w:tcPr>
            <w:tcW w:w="6804" w:type="dxa"/>
          </w:tcPr>
          <w:p w14:paraId="0878CA9F" w14:textId="77777777" w:rsidR="00CE0C9B" w:rsidRPr="00CE0C9B" w:rsidRDefault="005B78CE" w:rsidP="00747E44">
            <w:pPr>
              <w:spacing w:line="600" w:lineRule="auto"/>
              <w:rPr>
                <w:rFonts w:ascii="Myriad Pro" w:hAnsi="Myriad Pro"/>
                <w:sz w:val="24"/>
                <w:szCs w:val="24"/>
              </w:rPr>
            </w:pPr>
            <w:r>
              <w:rPr>
                <w:rFonts w:ascii="Myriad Pro" w:hAnsi="Myriad Pro"/>
                <w:sz w:val="24"/>
                <w:szCs w:val="24"/>
              </w:rPr>
              <w:t>Supervision Contract</w:t>
            </w:r>
          </w:p>
        </w:tc>
        <w:tc>
          <w:tcPr>
            <w:tcW w:w="1382" w:type="dxa"/>
          </w:tcPr>
          <w:p w14:paraId="1D01EF29" w14:textId="77777777" w:rsidR="00CE0C9B" w:rsidRPr="00445A94" w:rsidRDefault="004324B5" w:rsidP="00747E44">
            <w:pPr>
              <w:spacing w:line="600" w:lineRule="auto"/>
              <w:jc w:val="center"/>
              <w:rPr>
                <w:rFonts w:ascii="Myriad Pro" w:hAnsi="Myriad Pro"/>
                <w:color w:val="548DD4" w:themeColor="text2" w:themeTint="99"/>
                <w:sz w:val="24"/>
                <w:szCs w:val="24"/>
              </w:rPr>
            </w:pPr>
            <w:hyperlink w:anchor="_Appendix_A" w:history="1">
              <w:r w:rsidR="00445A94" w:rsidRPr="00445A94">
                <w:rPr>
                  <w:rStyle w:val="Hyperlink"/>
                  <w:color w:val="548DD4" w:themeColor="text2" w:themeTint="99"/>
                </w:rPr>
                <w:t>6</w:t>
              </w:r>
            </w:hyperlink>
          </w:p>
        </w:tc>
      </w:tr>
      <w:tr w:rsidR="00C85F0A" w14:paraId="7B6E5416" w14:textId="77777777" w:rsidTr="00C85F0A">
        <w:tc>
          <w:tcPr>
            <w:tcW w:w="1668" w:type="dxa"/>
          </w:tcPr>
          <w:p w14:paraId="42C46422" w14:textId="77777777" w:rsidR="00C85F0A" w:rsidRDefault="00C85F0A" w:rsidP="00747E44">
            <w:pPr>
              <w:spacing w:line="600" w:lineRule="auto"/>
              <w:rPr>
                <w:rFonts w:ascii="Myriad Pro" w:hAnsi="Myriad Pro"/>
                <w:sz w:val="24"/>
                <w:szCs w:val="24"/>
              </w:rPr>
            </w:pPr>
            <w:r>
              <w:rPr>
                <w:rFonts w:ascii="Myriad Pro" w:hAnsi="Myriad Pro"/>
                <w:sz w:val="24"/>
                <w:szCs w:val="24"/>
              </w:rPr>
              <w:t>Appendix B</w:t>
            </w:r>
          </w:p>
        </w:tc>
        <w:tc>
          <w:tcPr>
            <w:tcW w:w="6804" w:type="dxa"/>
          </w:tcPr>
          <w:p w14:paraId="034231D0" w14:textId="77777777" w:rsidR="00C85F0A" w:rsidRPr="00CE0C9B" w:rsidRDefault="00F86EE0" w:rsidP="00747E44">
            <w:pPr>
              <w:spacing w:line="600" w:lineRule="auto"/>
              <w:rPr>
                <w:rFonts w:ascii="Myriad Pro" w:hAnsi="Myriad Pro"/>
                <w:sz w:val="24"/>
                <w:szCs w:val="24"/>
              </w:rPr>
            </w:pPr>
            <w:r>
              <w:rPr>
                <w:rFonts w:ascii="Myriad Pro" w:hAnsi="Myriad Pro"/>
                <w:sz w:val="24"/>
                <w:szCs w:val="24"/>
              </w:rPr>
              <w:t>Supervision Agenda</w:t>
            </w:r>
          </w:p>
        </w:tc>
        <w:tc>
          <w:tcPr>
            <w:tcW w:w="1382" w:type="dxa"/>
          </w:tcPr>
          <w:p w14:paraId="1D7DBAA7" w14:textId="77777777" w:rsidR="00C85F0A" w:rsidRPr="00445A94" w:rsidRDefault="004324B5" w:rsidP="00747E44">
            <w:pPr>
              <w:spacing w:line="600" w:lineRule="auto"/>
              <w:jc w:val="center"/>
              <w:rPr>
                <w:rFonts w:ascii="Myriad Pro" w:hAnsi="Myriad Pro"/>
                <w:color w:val="548DD4" w:themeColor="text2" w:themeTint="99"/>
                <w:sz w:val="24"/>
                <w:szCs w:val="24"/>
              </w:rPr>
            </w:pPr>
            <w:hyperlink w:anchor="_Appendix_B" w:history="1">
              <w:r w:rsidR="00445A94" w:rsidRPr="00445A94">
                <w:rPr>
                  <w:rStyle w:val="Hyperlink"/>
                  <w:color w:val="548DD4" w:themeColor="text2" w:themeTint="99"/>
                </w:rPr>
                <w:t>7</w:t>
              </w:r>
            </w:hyperlink>
          </w:p>
        </w:tc>
      </w:tr>
      <w:tr w:rsidR="00C85F0A" w14:paraId="76872128" w14:textId="77777777" w:rsidTr="00C85F0A">
        <w:tc>
          <w:tcPr>
            <w:tcW w:w="1668" w:type="dxa"/>
          </w:tcPr>
          <w:p w14:paraId="529CC268" w14:textId="77777777" w:rsidR="00C85F0A" w:rsidRDefault="00C85F0A" w:rsidP="00747E44">
            <w:pPr>
              <w:spacing w:line="600" w:lineRule="auto"/>
              <w:rPr>
                <w:rFonts w:ascii="Myriad Pro" w:hAnsi="Myriad Pro"/>
                <w:sz w:val="24"/>
                <w:szCs w:val="24"/>
              </w:rPr>
            </w:pPr>
            <w:r>
              <w:rPr>
                <w:rFonts w:ascii="Myriad Pro" w:hAnsi="Myriad Pro"/>
                <w:sz w:val="24"/>
                <w:szCs w:val="24"/>
              </w:rPr>
              <w:t>Appendix C</w:t>
            </w:r>
          </w:p>
        </w:tc>
        <w:tc>
          <w:tcPr>
            <w:tcW w:w="6804" w:type="dxa"/>
          </w:tcPr>
          <w:p w14:paraId="62DAF7B4" w14:textId="77777777" w:rsidR="00C85F0A" w:rsidRPr="00CE0C9B" w:rsidRDefault="00F86EE0" w:rsidP="00747E44">
            <w:pPr>
              <w:spacing w:line="600" w:lineRule="auto"/>
              <w:rPr>
                <w:rFonts w:ascii="Myriad Pro" w:hAnsi="Myriad Pro"/>
                <w:sz w:val="24"/>
                <w:szCs w:val="24"/>
              </w:rPr>
            </w:pPr>
            <w:r>
              <w:rPr>
                <w:rFonts w:ascii="Myriad Pro" w:hAnsi="Myriad Pro"/>
                <w:sz w:val="24"/>
                <w:szCs w:val="24"/>
              </w:rPr>
              <w:t>Supervision Notes and Action Points Template</w:t>
            </w:r>
          </w:p>
        </w:tc>
        <w:tc>
          <w:tcPr>
            <w:tcW w:w="1382" w:type="dxa"/>
          </w:tcPr>
          <w:p w14:paraId="055DB220" w14:textId="77777777" w:rsidR="00C85F0A" w:rsidRPr="00445A94" w:rsidRDefault="004324B5" w:rsidP="00747E44">
            <w:pPr>
              <w:spacing w:line="600" w:lineRule="auto"/>
              <w:jc w:val="center"/>
              <w:rPr>
                <w:rFonts w:ascii="Myriad Pro" w:hAnsi="Myriad Pro"/>
                <w:color w:val="548DD4" w:themeColor="text2" w:themeTint="99"/>
                <w:sz w:val="24"/>
                <w:szCs w:val="24"/>
              </w:rPr>
            </w:pPr>
            <w:hyperlink w:anchor="_Appendix_C" w:history="1">
              <w:r w:rsidR="00445A94" w:rsidRPr="00445A94">
                <w:rPr>
                  <w:rStyle w:val="Hyperlink"/>
                  <w:rFonts w:ascii="Myriad Pro" w:hAnsi="Myriad Pro"/>
                  <w:color w:val="548DD4" w:themeColor="text2" w:themeTint="99"/>
                  <w:sz w:val="24"/>
                  <w:szCs w:val="24"/>
                </w:rPr>
                <w:t>8</w:t>
              </w:r>
            </w:hyperlink>
          </w:p>
        </w:tc>
      </w:tr>
      <w:tr w:rsidR="00D828B3" w14:paraId="27DD25D0" w14:textId="77777777" w:rsidTr="00C85F0A">
        <w:tc>
          <w:tcPr>
            <w:tcW w:w="1668" w:type="dxa"/>
          </w:tcPr>
          <w:p w14:paraId="390FE9D4" w14:textId="77777777" w:rsidR="00D828B3" w:rsidRDefault="00D828B3" w:rsidP="00747E44">
            <w:pPr>
              <w:spacing w:line="600" w:lineRule="auto"/>
              <w:rPr>
                <w:rFonts w:ascii="Myriad Pro" w:hAnsi="Myriad Pro"/>
                <w:sz w:val="24"/>
                <w:szCs w:val="24"/>
              </w:rPr>
            </w:pPr>
            <w:r>
              <w:rPr>
                <w:rFonts w:ascii="Myriad Pro" w:hAnsi="Myriad Pro"/>
                <w:sz w:val="24"/>
                <w:szCs w:val="24"/>
              </w:rPr>
              <w:t>Appendix D</w:t>
            </w:r>
          </w:p>
        </w:tc>
        <w:tc>
          <w:tcPr>
            <w:tcW w:w="6804" w:type="dxa"/>
          </w:tcPr>
          <w:p w14:paraId="328A2BE1" w14:textId="77777777" w:rsidR="00D828B3" w:rsidRPr="00CE0C9B" w:rsidRDefault="00D828B3" w:rsidP="00747E44">
            <w:pPr>
              <w:spacing w:line="600" w:lineRule="auto"/>
              <w:rPr>
                <w:rFonts w:ascii="Myriad Pro" w:hAnsi="Myriad Pro"/>
                <w:sz w:val="24"/>
                <w:szCs w:val="24"/>
              </w:rPr>
            </w:pPr>
            <w:r>
              <w:rPr>
                <w:rFonts w:ascii="Myriad Pro" w:hAnsi="Myriad Pro"/>
                <w:sz w:val="24"/>
                <w:szCs w:val="24"/>
              </w:rPr>
              <w:t>References and Useful Links</w:t>
            </w:r>
          </w:p>
        </w:tc>
        <w:tc>
          <w:tcPr>
            <w:tcW w:w="1382" w:type="dxa"/>
          </w:tcPr>
          <w:p w14:paraId="79C2239D" w14:textId="77777777" w:rsidR="00D828B3" w:rsidRPr="00445A94" w:rsidRDefault="004324B5" w:rsidP="00747E44">
            <w:pPr>
              <w:spacing w:line="600" w:lineRule="auto"/>
              <w:jc w:val="center"/>
              <w:rPr>
                <w:rFonts w:ascii="Myriad Pro" w:hAnsi="Myriad Pro"/>
                <w:color w:val="548DD4" w:themeColor="text2" w:themeTint="99"/>
                <w:sz w:val="24"/>
                <w:szCs w:val="24"/>
              </w:rPr>
            </w:pPr>
            <w:hyperlink w:anchor="_Appendix_D" w:history="1">
              <w:r w:rsidR="00445A94" w:rsidRPr="00445A94">
                <w:rPr>
                  <w:rStyle w:val="Hyperlink"/>
                  <w:rFonts w:ascii="Myriad Pro" w:hAnsi="Myriad Pro"/>
                  <w:color w:val="548DD4" w:themeColor="text2" w:themeTint="99"/>
                  <w:sz w:val="24"/>
                  <w:szCs w:val="24"/>
                </w:rPr>
                <w:t>9</w:t>
              </w:r>
            </w:hyperlink>
          </w:p>
        </w:tc>
      </w:tr>
    </w:tbl>
    <w:p w14:paraId="6A006611" w14:textId="77777777" w:rsidR="00CE0C9B" w:rsidRDefault="00CE0C9B"/>
    <w:p w14:paraId="2C587B49" w14:textId="77777777" w:rsidR="00E82527" w:rsidRDefault="00E82527"/>
    <w:p w14:paraId="597E6294" w14:textId="77777777" w:rsidR="00E82527" w:rsidRDefault="00E82527"/>
    <w:p w14:paraId="6098B768" w14:textId="77777777" w:rsidR="00E82527" w:rsidRDefault="00E82527"/>
    <w:p w14:paraId="5DC10358" w14:textId="77777777" w:rsidR="00E82527" w:rsidRDefault="00E82527"/>
    <w:p w14:paraId="50AA3CC1" w14:textId="77777777" w:rsidR="00E82527" w:rsidRDefault="00E82527"/>
    <w:p w14:paraId="2DE9A6A2" w14:textId="77777777" w:rsidR="00E82527" w:rsidRDefault="00E82527"/>
    <w:p w14:paraId="77AA6B9E" w14:textId="77777777" w:rsidR="00E82527" w:rsidRDefault="00E82527"/>
    <w:p w14:paraId="5FEF7346" w14:textId="77777777" w:rsidR="00E82527" w:rsidRDefault="00E82527"/>
    <w:p w14:paraId="00262D69" w14:textId="77777777" w:rsidR="00E82527" w:rsidRDefault="00E82527"/>
    <w:p w14:paraId="53A8B49D" w14:textId="77777777" w:rsidR="00E82527" w:rsidRDefault="00E82527" w:rsidP="005E288C">
      <w:pPr>
        <w:pStyle w:val="Heading2"/>
        <w:numPr>
          <w:ilvl w:val="0"/>
          <w:numId w:val="11"/>
        </w:numPr>
        <w:ind w:hanging="720"/>
        <w:rPr>
          <w:rFonts w:ascii="Myriad Pro" w:hAnsi="Myriad Pro"/>
          <w:sz w:val="28"/>
          <w:szCs w:val="28"/>
        </w:rPr>
      </w:pPr>
      <w:bookmarkStart w:id="0" w:name="_Introduction"/>
      <w:bookmarkEnd w:id="0"/>
      <w:r w:rsidRPr="005E288C">
        <w:rPr>
          <w:rFonts w:ascii="Myriad Pro" w:hAnsi="Myriad Pro"/>
          <w:sz w:val="28"/>
          <w:szCs w:val="28"/>
        </w:rPr>
        <w:t>Introduction</w:t>
      </w:r>
    </w:p>
    <w:p w14:paraId="0A25CFF8" w14:textId="77777777" w:rsidR="005E288C" w:rsidRPr="005E288C" w:rsidRDefault="005E288C" w:rsidP="005E288C"/>
    <w:p w14:paraId="67A8124A" w14:textId="77777777" w:rsidR="00E82527" w:rsidRPr="00E55DF6" w:rsidRDefault="009F121C" w:rsidP="00933A0B">
      <w:pPr>
        <w:spacing w:line="240" w:lineRule="auto"/>
        <w:jc w:val="both"/>
        <w:rPr>
          <w:rFonts w:ascii="Myriad Pro" w:hAnsi="Myriad Pro"/>
          <w:sz w:val="24"/>
          <w:szCs w:val="24"/>
        </w:rPr>
      </w:pPr>
      <w:r w:rsidRPr="00E55DF6">
        <w:rPr>
          <w:rFonts w:ascii="Myriad Pro" w:hAnsi="Myriad Pro"/>
          <w:sz w:val="24"/>
          <w:szCs w:val="24"/>
        </w:rPr>
        <w:t xml:space="preserve">This </w:t>
      </w:r>
      <w:r w:rsidR="00965E65">
        <w:rPr>
          <w:rFonts w:ascii="Myriad Pro" w:hAnsi="Myriad Pro"/>
          <w:sz w:val="24"/>
          <w:szCs w:val="24"/>
        </w:rPr>
        <w:t>‘</w:t>
      </w:r>
      <w:r w:rsidRPr="00E55DF6">
        <w:rPr>
          <w:rFonts w:ascii="Myriad Pro" w:hAnsi="Myriad Pro"/>
          <w:sz w:val="24"/>
          <w:szCs w:val="24"/>
        </w:rPr>
        <w:t>model</w:t>
      </w:r>
      <w:r w:rsidR="00965E65">
        <w:rPr>
          <w:rFonts w:ascii="Myriad Pro" w:hAnsi="Myriad Pro"/>
          <w:sz w:val="24"/>
          <w:szCs w:val="24"/>
        </w:rPr>
        <w:t>’</w:t>
      </w:r>
      <w:r w:rsidRPr="00E55DF6">
        <w:rPr>
          <w:rFonts w:ascii="Myriad Pro" w:hAnsi="Myriad Pro"/>
          <w:sz w:val="24"/>
          <w:szCs w:val="24"/>
        </w:rPr>
        <w:t xml:space="preserve"> policy provides a </w:t>
      </w:r>
      <w:r w:rsidR="00965E65">
        <w:rPr>
          <w:rFonts w:ascii="Myriad Pro" w:hAnsi="Myriad Pro"/>
          <w:sz w:val="24"/>
          <w:szCs w:val="24"/>
        </w:rPr>
        <w:t xml:space="preserve">template </w:t>
      </w:r>
      <w:r w:rsidRPr="00E55DF6">
        <w:rPr>
          <w:rFonts w:ascii="Myriad Pro" w:hAnsi="Myriad Pro"/>
          <w:sz w:val="24"/>
          <w:szCs w:val="24"/>
        </w:rPr>
        <w:t>for use in school for the provision of Safeguarding Supervision for the Designated Safeguarding Lead (DSL).</w:t>
      </w:r>
    </w:p>
    <w:p w14:paraId="35D29FBD" w14:textId="77777777" w:rsidR="009F121C" w:rsidRPr="00E55DF6" w:rsidRDefault="009F121C" w:rsidP="00933A0B">
      <w:pPr>
        <w:spacing w:line="240" w:lineRule="auto"/>
        <w:jc w:val="both"/>
        <w:rPr>
          <w:rFonts w:ascii="Myriad Pro" w:hAnsi="Myriad Pro"/>
          <w:sz w:val="24"/>
          <w:szCs w:val="24"/>
        </w:rPr>
      </w:pPr>
      <w:r w:rsidRPr="00E55DF6">
        <w:rPr>
          <w:rFonts w:ascii="Myriad Pro" w:hAnsi="Myriad Pro"/>
          <w:sz w:val="24"/>
          <w:szCs w:val="24"/>
        </w:rPr>
        <w:t xml:space="preserve">The document </w:t>
      </w:r>
      <w:r w:rsidR="00BD06DA">
        <w:rPr>
          <w:rFonts w:ascii="Myriad Pro" w:hAnsi="Myriad Pro"/>
          <w:sz w:val="24"/>
          <w:szCs w:val="24"/>
        </w:rPr>
        <w:t xml:space="preserve">is </w:t>
      </w:r>
      <w:r w:rsidRPr="00E55DF6">
        <w:rPr>
          <w:rFonts w:ascii="Myriad Pro" w:hAnsi="Myriad Pro"/>
          <w:sz w:val="24"/>
          <w:szCs w:val="24"/>
        </w:rPr>
        <w:t xml:space="preserve">good practice guide for what </w:t>
      </w:r>
      <w:r w:rsidR="00BD06DA">
        <w:rPr>
          <w:rFonts w:ascii="Myriad Pro" w:hAnsi="Myriad Pro"/>
          <w:sz w:val="24"/>
          <w:szCs w:val="24"/>
        </w:rPr>
        <w:t xml:space="preserve">should </w:t>
      </w:r>
      <w:r w:rsidRPr="00E55DF6">
        <w:rPr>
          <w:rFonts w:ascii="Myriad Pro" w:hAnsi="Myriad Pro"/>
          <w:sz w:val="24"/>
          <w:szCs w:val="24"/>
        </w:rPr>
        <w:t>be i</w:t>
      </w:r>
      <w:r w:rsidR="00965E65">
        <w:rPr>
          <w:rFonts w:ascii="Myriad Pro" w:hAnsi="Myriad Pro"/>
          <w:sz w:val="24"/>
          <w:szCs w:val="24"/>
        </w:rPr>
        <w:t>ncluded in a policy.  T</w:t>
      </w:r>
      <w:r w:rsidRPr="00E55DF6">
        <w:rPr>
          <w:rFonts w:ascii="Myriad Pro" w:hAnsi="Myriad Pro"/>
          <w:sz w:val="24"/>
          <w:szCs w:val="24"/>
        </w:rPr>
        <w:t>he document can be amended by an individual school or college as appropriate.</w:t>
      </w:r>
    </w:p>
    <w:p w14:paraId="6C46DCFD" w14:textId="77777777" w:rsidR="004C1D5C" w:rsidRPr="004C1D5C" w:rsidRDefault="005473CE" w:rsidP="004C1D5C">
      <w:pPr>
        <w:spacing w:after="0" w:line="240" w:lineRule="auto"/>
        <w:jc w:val="both"/>
        <w:rPr>
          <w:rFonts w:ascii="Myriad Pro" w:eastAsia="Times New Roman" w:hAnsi="Myriad Pro" w:cs="Arial"/>
          <w:sz w:val="24"/>
          <w:szCs w:val="24"/>
          <w:shd w:val="clear" w:color="auto" w:fill="FFFFFF"/>
          <w:lang w:eastAsia="en-GB"/>
        </w:rPr>
      </w:pPr>
      <w:r w:rsidRPr="005473CE">
        <w:rPr>
          <w:rFonts w:ascii="Myriad Pro" w:eastAsia="Times New Roman" w:hAnsi="Myriad Pro" w:cs="Times New Roman"/>
          <w:sz w:val="24"/>
          <w:szCs w:val="24"/>
          <w:lang w:eastAsia="en-GB"/>
        </w:rPr>
        <w:t>The document,</w:t>
      </w:r>
      <w:r w:rsidRPr="00657D0F">
        <w:rPr>
          <w:rFonts w:ascii="Myriad Pro" w:eastAsia="Times New Roman" w:hAnsi="Myriad Pro" w:cs="Times New Roman"/>
          <w:color w:val="548DD4" w:themeColor="text2" w:themeTint="99"/>
          <w:sz w:val="24"/>
          <w:szCs w:val="24"/>
          <w:lang w:eastAsia="en-GB"/>
        </w:rPr>
        <w:t xml:space="preserve"> </w:t>
      </w:r>
      <w:hyperlink r:id="rId8" w:history="1">
        <w:r w:rsidR="004C1D5C" w:rsidRPr="00657D0F">
          <w:rPr>
            <w:rStyle w:val="Hyperlink"/>
            <w:rFonts w:ascii="Myriad Pro" w:eastAsia="Times New Roman" w:hAnsi="Myriad Pro" w:cs="Times New Roman"/>
            <w:color w:val="548DD4" w:themeColor="text2" w:themeTint="99"/>
            <w:sz w:val="24"/>
            <w:szCs w:val="24"/>
            <w:lang w:eastAsia="en-GB"/>
          </w:rPr>
          <w:t>Working Together to Safegua</w:t>
        </w:r>
        <w:r w:rsidRPr="00657D0F">
          <w:rPr>
            <w:rStyle w:val="Hyperlink"/>
            <w:rFonts w:ascii="Myriad Pro" w:eastAsia="Times New Roman" w:hAnsi="Myriad Pro" w:cs="Times New Roman"/>
            <w:color w:val="548DD4" w:themeColor="text2" w:themeTint="99"/>
            <w:sz w:val="24"/>
            <w:szCs w:val="24"/>
            <w:lang w:eastAsia="en-GB"/>
          </w:rPr>
          <w:t>rd Children</w:t>
        </w:r>
      </w:hyperlink>
      <w:r w:rsidRPr="005473CE">
        <w:rPr>
          <w:rFonts w:ascii="Myriad Pro" w:eastAsia="Times New Roman" w:hAnsi="Myriad Pro" w:cs="Times New Roman"/>
          <w:sz w:val="24"/>
          <w:szCs w:val="24"/>
          <w:lang w:eastAsia="en-GB"/>
        </w:rPr>
        <w:t>, HM Government, 2015,</w:t>
      </w:r>
      <w:r w:rsidR="004C1D5C" w:rsidRPr="004C1D5C">
        <w:rPr>
          <w:rFonts w:ascii="Myriad Pro" w:eastAsia="Times New Roman" w:hAnsi="Myriad Pro" w:cs="Times New Roman"/>
          <w:sz w:val="24"/>
          <w:szCs w:val="24"/>
          <w:lang w:eastAsia="en-GB"/>
        </w:rPr>
        <w:t xml:space="preserve"> states; organisations should provide “a</w:t>
      </w:r>
      <w:r w:rsidR="004C1D5C" w:rsidRPr="004C1D5C">
        <w:rPr>
          <w:rFonts w:ascii="Myriad Pro" w:eastAsia="Times New Roman" w:hAnsi="Myriad Pro" w:cs="Arial"/>
          <w:sz w:val="24"/>
          <w:szCs w:val="24"/>
          <w:shd w:val="clear" w:color="auto" w:fill="FFFFFF"/>
          <w:lang w:eastAsia="en-GB"/>
        </w:rPr>
        <w:t>ppropriate supervision and support for staff, including und</w:t>
      </w:r>
      <w:r w:rsidRPr="005473CE">
        <w:rPr>
          <w:rFonts w:ascii="Myriad Pro" w:eastAsia="Times New Roman" w:hAnsi="Myriad Pro" w:cs="Arial"/>
          <w:sz w:val="24"/>
          <w:szCs w:val="24"/>
          <w:shd w:val="clear" w:color="auto" w:fill="FFFFFF"/>
          <w:lang w:eastAsia="en-GB"/>
        </w:rPr>
        <w:t>ertaking safeguarding training” and “ p</w:t>
      </w:r>
      <w:r w:rsidRPr="005473CE">
        <w:rPr>
          <w:rFonts w:ascii="Myriad Pro" w:hAnsi="Myriad Pro" w:cs="Arial"/>
          <w:sz w:val="24"/>
          <w:szCs w:val="24"/>
        </w:rPr>
        <w:t>rofessionals should be given sufficient time, funding, supervision and support to fulfil their child welfare and safeguardi</w:t>
      </w:r>
      <w:r w:rsidR="00965E65">
        <w:rPr>
          <w:rFonts w:ascii="Myriad Pro" w:hAnsi="Myriad Pro" w:cs="Arial"/>
          <w:sz w:val="24"/>
          <w:szCs w:val="24"/>
        </w:rPr>
        <w:t>ng responsibilities effectively</w:t>
      </w:r>
      <w:r w:rsidRPr="005473CE">
        <w:rPr>
          <w:rFonts w:ascii="Myriad Pro" w:hAnsi="Myriad Pro" w:cs="Arial"/>
          <w:sz w:val="24"/>
          <w:szCs w:val="24"/>
        </w:rPr>
        <w:t xml:space="preserve">” </w:t>
      </w:r>
      <w:r w:rsidRPr="005473CE">
        <w:rPr>
          <w:rFonts w:ascii="Myriad Pro" w:eastAsia="Times New Roman" w:hAnsi="Myriad Pro" w:cs="Arial"/>
          <w:sz w:val="24"/>
          <w:szCs w:val="24"/>
          <w:shd w:val="clear" w:color="auto" w:fill="FFFFFF"/>
          <w:lang w:eastAsia="en-GB"/>
        </w:rPr>
        <w:t xml:space="preserve">   (Chapter 2, Section 4).</w:t>
      </w:r>
    </w:p>
    <w:p w14:paraId="7598D31D" w14:textId="77777777" w:rsidR="009F121C" w:rsidRPr="009F121C" w:rsidRDefault="009F121C" w:rsidP="009F121C">
      <w:pPr>
        <w:jc w:val="both"/>
        <w:rPr>
          <w:rFonts w:ascii="Myriad Pro" w:hAnsi="Myriad Pro"/>
          <w:sz w:val="24"/>
          <w:szCs w:val="24"/>
        </w:rPr>
      </w:pPr>
    </w:p>
    <w:p w14:paraId="02E7ED76" w14:textId="77777777" w:rsidR="00E82527" w:rsidRPr="005E288C" w:rsidRDefault="00E82527" w:rsidP="005E288C">
      <w:pPr>
        <w:pStyle w:val="Heading2"/>
        <w:numPr>
          <w:ilvl w:val="0"/>
          <w:numId w:val="11"/>
        </w:numPr>
        <w:ind w:hanging="720"/>
        <w:rPr>
          <w:rFonts w:ascii="Myriad Pro" w:hAnsi="Myriad Pro"/>
          <w:sz w:val="28"/>
          <w:szCs w:val="28"/>
        </w:rPr>
      </w:pPr>
      <w:bookmarkStart w:id="1" w:name="_Background"/>
      <w:bookmarkEnd w:id="1"/>
      <w:r w:rsidRPr="005E288C">
        <w:rPr>
          <w:rFonts w:ascii="Myriad Pro" w:hAnsi="Myriad Pro"/>
          <w:sz w:val="28"/>
          <w:szCs w:val="28"/>
        </w:rPr>
        <w:t>Background</w:t>
      </w:r>
    </w:p>
    <w:p w14:paraId="168D66F7" w14:textId="77777777" w:rsidR="005E288C" w:rsidRPr="005E288C" w:rsidRDefault="005E288C" w:rsidP="005E288C"/>
    <w:p w14:paraId="49B3D3D2" w14:textId="77777777" w:rsidR="00E82527" w:rsidRPr="009F121C" w:rsidRDefault="009F121C" w:rsidP="00965E65">
      <w:pPr>
        <w:spacing w:line="240" w:lineRule="auto"/>
        <w:jc w:val="both"/>
        <w:rPr>
          <w:rFonts w:ascii="Myriad Pro" w:hAnsi="Myriad Pro"/>
          <w:sz w:val="24"/>
          <w:szCs w:val="24"/>
        </w:rPr>
      </w:pPr>
      <w:r w:rsidRPr="009F121C">
        <w:rPr>
          <w:rFonts w:ascii="Myriad Pro" w:hAnsi="Myriad Pro"/>
          <w:sz w:val="24"/>
          <w:szCs w:val="24"/>
        </w:rPr>
        <w:t xml:space="preserve">The Local Safeguarding Children Board (LSCB) identified through </w:t>
      </w:r>
      <w:r w:rsidR="007A7DA1">
        <w:rPr>
          <w:rFonts w:ascii="Myriad Pro" w:hAnsi="Myriad Pro"/>
          <w:sz w:val="24"/>
          <w:szCs w:val="24"/>
        </w:rPr>
        <w:t xml:space="preserve">learning from </w:t>
      </w:r>
      <w:r w:rsidRPr="009F121C">
        <w:rPr>
          <w:rFonts w:ascii="Myriad Pro" w:hAnsi="Myriad Pro"/>
          <w:sz w:val="24"/>
          <w:szCs w:val="24"/>
        </w:rPr>
        <w:t xml:space="preserve">its </w:t>
      </w:r>
      <w:hyperlink r:id="rId9" w:history="1">
        <w:r w:rsidRPr="00657D0F">
          <w:rPr>
            <w:rStyle w:val="Hyperlink"/>
            <w:rFonts w:ascii="Myriad Pro" w:hAnsi="Myriad Pro"/>
            <w:color w:val="548DD4" w:themeColor="text2" w:themeTint="99"/>
            <w:sz w:val="24"/>
            <w:szCs w:val="24"/>
          </w:rPr>
          <w:t>Multi-Agency Audit Programme 2016 – 2017</w:t>
        </w:r>
      </w:hyperlink>
      <w:r w:rsidRPr="009F121C">
        <w:rPr>
          <w:rFonts w:ascii="Myriad Pro" w:hAnsi="Myriad Pro"/>
          <w:sz w:val="24"/>
          <w:szCs w:val="24"/>
        </w:rPr>
        <w:t xml:space="preserve"> that there was a need for DSLs in schools to be provided with support and guidance specifically around their safeguarding role, separate from management supervision</w:t>
      </w:r>
      <w:r w:rsidR="00965E65">
        <w:rPr>
          <w:rFonts w:ascii="Myriad Pro" w:hAnsi="Myriad Pro"/>
          <w:sz w:val="24"/>
          <w:szCs w:val="24"/>
        </w:rPr>
        <w:t xml:space="preserve"> and that this was not always taking place</w:t>
      </w:r>
      <w:r w:rsidRPr="009F121C">
        <w:rPr>
          <w:rFonts w:ascii="Myriad Pro" w:hAnsi="Myriad Pro"/>
          <w:sz w:val="24"/>
          <w:szCs w:val="24"/>
        </w:rPr>
        <w:t xml:space="preserve">. </w:t>
      </w:r>
      <w:r w:rsidR="007A7DA1">
        <w:rPr>
          <w:rFonts w:ascii="Myriad Pro" w:hAnsi="Myriad Pro"/>
          <w:sz w:val="24"/>
          <w:szCs w:val="24"/>
        </w:rPr>
        <w:t xml:space="preserve"> As the member of school staff with specific responsibility and leadership in safeguarding children, there can be a risk of feeling isolated, particularly when first in the role. </w:t>
      </w:r>
      <w:r w:rsidRPr="009F121C">
        <w:rPr>
          <w:rFonts w:ascii="Myriad Pro" w:hAnsi="Myriad Pro"/>
          <w:sz w:val="24"/>
          <w:szCs w:val="24"/>
        </w:rPr>
        <w:t xml:space="preserve"> In response to this need, the LSCB have developed this template</w:t>
      </w:r>
      <w:r w:rsidR="00965E65">
        <w:rPr>
          <w:rFonts w:ascii="Myriad Pro" w:hAnsi="Myriad Pro"/>
          <w:sz w:val="24"/>
          <w:szCs w:val="24"/>
        </w:rPr>
        <w:t xml:space="preserve"> policy</w:t>
      </w:r>
      <w:r w:rsidRPr="009F121C">
        <w:rPr>
          <w:rFonts w:ascii="Myriad Pro" w:hAnsi="Myriad Pro"/>
          <w:sz w:val="24"/>
          <w:szCs w:val="24"/>
        </w:rPr>
        <w:t xml:space="preserve"> in consultation with LBR School Improvement, Education Welfare </w:t>
      </w:r>
      <w:proofErr w:type="gramStart"/>
      <w:r w:rsidRPr="009F121C">
        <w:rPr>
          <w:rFonts w:ascii="Myriad Pro" w:hAnsi="Myriad Pro"/>
          <w:sz w:val="24"/>
          <w:szCs w:val="24"/>
        </w:rPr>
        <w:t>Service</w:t>
      </w:r>
      <w:proofErr w:type="gramEnd"/>
      <w:r w:rsidRPr="009F121C">
        <w:rPr>
          <w:rFonts w:ascii="Myriad Pro" w:hAnsi="Myriad Pro"/>
          <w:sz w:val="24"/>
          <w:szCs w:val="24"/>
        </w:rPr>
        <w:t xml:space="preserve"> and other partners.</w:t>
      </w:r>
    </w:p>
    <w:p w14:paraId="12D1F1B7" w14:textId="77777777" w:rsidR="00322CC5" w:rsidRPr="00A93168" w:rsidRDefault="00322CC5" w:rsidP="00A93168">
      <w:pPr>
        <w:pStyle w:val="Heading2"/>
        <w:numPr>
          <w:ilvl w:val="0"/>
          <w:numId w:val="11"/>
        </w:numPr>
        <w:ind w:hanging="720"/>
        <w:rPr>
          <w:rFonts w:ascii="Myriad Pro" w:hAnsi="Myriad Pro"/>
          <w:sz w:val="28"/>
          <w:szCs w:val="28"/>
        </w:rPr>
      </w:pPr>
      <w:bookmarkStart w:id="2" w:name="_Definition_of_Safeguarding"/>
      <w:bookmarkEnd w:id="2"/>
      <w:r w:rsidRPr="00A93168">
        <w:rPr>
          <w:rFonts w:ascii="Myriad Pro" w:hAnsi="Myriad Pro"/>
          <w:sz w:val="28"/>
          <w:szCs w:val="28"/>
        </w:rPr>
        <w:t>Definition of Safeguarding Supervision</w:t>
      </w:r>
    </w:p>
    <w:p w14:paraId="1B32A577" w14:textId="77777777" w:rsidR="00A93168" w:rsidRPr="00A93168" w:rsidRDefault="00A93168" w:rsidP="00A93168"/>
    <w:p w14:paraId="0102919D" w14:textId="77777777" w:rsidR="00322CC5" w:rsidRDefault="00322CC5" w:rsidP="007A7DA1">
      <w:pPr>
        <w:spacing w:line="240" w:lineRule="auto"/>
        <w:jc w:val="both"/>
        <w:rPr>
          <w:rFonts w:ascii="Myriad Pro" w:hAnsi="Myriad Pro"/>
          <w:sz w:val="28"/>
          <w:szCs w:val="28"/>
        </w:rPr>
      </w:pPr>
      <w:r w:rsidRPr="00322CC5">
        <w:rPr>
          <w:rFonts w:ascii="Myriad Pro" w:hAnsi="Myriad Pro"/>
          <w:sz w:val="24"/>
          <w:szCs w:val="24"/>
        </w:rPr>
        <w:t>Safeguarding supervision is the provision of professional support and learning which enables practitioners</w:t>
      </w:r>
      <w:r w:rsidR="0052170D">
        <w:rPr>
          <w:rFonts w:ascii="Myriad Pro" w:hAnsi="Myriad Pro"/>
          <w:sz w:val="24"/>
          <w:szCs w:val="24"/>
        </w:rPr>
        <w:t xml:space="preserve"> (in this case the DSL)</w:t>
      </w:r>
      <w:r w:rsidRPr="00322CC5">
        <w:rPr>
          <w:rFonts w:ascii="Myriad Pro" w:hAnsi="Myriad Pro"/>
          <w:sz w:val="24"/>
          <w:szCs w:val="24"/>
        </w:rPr>
        <w:t xml:space="preserve"> to develop knowledge and competence.  It facilitates the practitioner to be able to take responsibility for their own practice and respond to the needs and risks presented by children and young people</w:t>
      </w:r>
      <w:r>
        <w:rPr>
          <w:rFonts w:ascii="Myriad Pro" w:hAnsi="Myriad Pro"/>
          <w:sz w:val="28"/>
          <w:szCs w:val="28"/>
        </w:rPr>
        <w:t>.</w:t>
      </w:r>
      <w:r w:rsidR="00E13008">
        <w:rPr>
          <w:rFonts w:ascii="Myriad Pro" w:hAnsi="Myriad Pro"/>
          <w:sz w:val="28"/>
          <w:szCs w:val="28"/>
        </w:rPr>
        <w:t xml:space="preserve"> </w:t>
      </w:r>
      <w:r w:rsidR="00E13008" w:rsidRPr="00E13008">
        <w:rPr>
          <w:rFonts w:ascii="Myriad Pro" w:hAnsi="Myriad Pro"/>
          <w:sz w:val="24"/>
          <w:szCs w:val="24"/>
        </w:rPr>
        <w:t xml:space="preserve"> Safeguarding supervision is separate from line management supervision.</w:t>
      </w:r>
    </w:p>
    <w:p w14:paraId="5A98DD2B" w14:textId="77777777" w:rsidR="00E82527" w:rsidRPr="004E4126" w:rsidRDefault="00E82527" w:rsidP="00A93168">
      <w:pPr>
        <w:pStyle w:val="Heading2"/>
        <w:numPr>
          <w:ilvl w:val="0"/>
          <w:numId w:val="11"/>
        </w:numPr>
        <w:ind w:hanging="720"/>
        <w:rPr>
          <w:rFonts w:ascii="Myriad Pro" w:hAnsi="Myriad Pro"/>
          <w:color w:val="548DD4" w:themeColor="text2" w:themeTint="99"/>
          <w:sz w:val="28"/>
          <w:szCs w:val="28"/>
        </w:rPr>
      </w:pPr>
      <w:bookmarkStart w:id="3" w:name="_Purpose_of_Safeguarding"/>
      <w:bookmarkEnd w:id="3"/>
      <w:r w:rsidRPr="004E4126">
        <w:rPr>
          <w:rFonts w:ascii="Myriad Pro" w:hAnsi="Myriad Pro"/>
          <w:color w:val="548DD4" w:themeColor="text2" w:themeTint="99"/>
          <w:sz w:val="28"/>
          <w:szCs w:val="28"/>
        </w:rPr>
        <w:t>Purpose</w:t>
      </w:r>
      <w:r w:rsidR="00141A27" w:rsidRPr="004E4126">
        <w:rPr>
          <w:rFonts w:ascii="Myriad Pro" w:hAnsi="Myriad Pro"/>
          <w:color w:val="548DD4" w:themeColor="text2" w:themeTint="99"/>
          <w:sz w:val="28"/>
          <w:szCs w:val="28"/>
        </w:rPr>
        <w:t xml:space="preserve"> of Safeguarding Supervision</w:t>
      </w:r>
      <w:r w:rsidR="005B78CE" w:rsidRPr="004E4126">
        <w:rPr>
          <w:rFonts w:ascii="Myriad Pro" w:hAnsi="Myriad Pro"/>
          <w:color w:val="548DD4" w:themeColor="text2" w:themeTint="99"/>
          <w:sz w:val="28"/>
          <w:szCs w:val="28"/>
        </w:rPr>
        <w:t xml:space="preserve"> for DSLs</w:t>
      </w:r>
    </w:p>
    <w:p w14:paraId="3569B01C" w14:textId="77777777" w:rsidR="00A93168" w:rsidRPr="00A93168" w:rsidRDefault="00A93168" w:rsidP="00A93168"/>
    <w:p w14:paraId="32960048" w14:textId="77777777" w:rsidR="00141A27" w:rsidRPr="00141A27" w:rsidRDefault="00141A27" w:rsidP="009F121C">
      <w:pPr>
        <w:jc w:val="both"/>
        <w:rPr>
          <w:rFonts w:ascii="Myriad Pro" w:hAnsi="Myriad Pro"/>
          <w:sz w:val="24"/>
          <w:szCs w:val="24"/>
        </w:rPr>
      </w:pPr>
      <w:r w:rsidRPr="00141A27">
        <w:rPr>
          <w:rFonts w:ascii="Myriad Pro" w:hAnsi="Myriad Pro"/>
          <w:sz w:val="24"/>
          <w:szCs w:val="24"/>
        </w:rPr>
        <w:t>The purpose of Safeguarding Supervision for DSLs is to:</w:t>
      </w:r>
    </w:p>
    <w:p w14:paraId="3F95A964" w14:textId="77777777" w:rsidR="00141A27" w:rsidRDefault="00965E65" w:rsidP="00141A27">
      <w:pPr>
        <w:numPr>
          <w:ilvl w:val="0"/>
          <w:numId w:val="1"/>
        </w:numPr>
        <w:spacing w:after="0" w:line="240" w:lineRule="auto"/>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lastRenderedPageBreak/>
        <w:t>r</w:t>
      </w:r>
      <w:r w:rsidR="00141A27" w:rsidRPr="00141A27">
        <w:rPr>
          <w:rFonts w:ascii="Myriad Pro" w:eastAsia="Times New Roman" w:hAnsi="Myriad Pro" w:cs="Times New Roman"/>
          <w:sz w:val="24"/>
          <w:szCs w:val="24"/>
          <w:lang w:eastAsia="en-GB"/>
        </w:rPr>
        <w:t xml:space="preserve">eview workloads, if </w:t>
      </w:r>
      <w:proofErr w:type="gramStart"/>
      <w:r w:rsidR="00141A27" w:rsidRPr="00141A27">
        <w:rPr>
          <w:rFonts w:ascii="Myriad Pro" w:eastAsia="Times New Roman" w:hAnsi="Myriad Pro" w:cs="Times New Roman"/>
          <w:sz w:val="24"/>
          <w:szCs w:val="24"/>
          <w:lang w:eastAsia="en-GB"/>
        </w:rPr>
        <w:t>needed</w:t>
      </w:r>
      <w:r>
        <w:rPr>
          <w:rFonts w:ascii="Myriad Pro" w:eastAsia="Times New Roman" w:hAnsi="Myriad Pro" w:cs="Times New Roman"/>
          <w:sz w:val="24"/>
          <w:szCs w:val="24"/>
          <w:lang w:eastAsia="en-GB"/>
        </w:rPr>
        <w:t>;</w:t>
      </w:r>
      <w:proofErr w:type="gramEnd"/>
    </w:p>
    <w:p w14:paraId="6B9035FF" w14:textId="77777777" w:rsidR="0052170D" w:rsidRPr="00141A27" w:rsidRDefault="0052170D" w:rsidP="00141A27">
      <w:pPr>
        <w:numPr>
          <w:ilvl w:val="0"/>
          <w:numId w:val="1"/>
        </w:numPr>
        <w:spacing w:after="0" w:line="240" w:lineRule="auto"/>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t xml:space="preserve">discuss and seek guidance on specific </w:t>
      </w:r>
      <w:proofErr w:type="gramStart"/>
      <w:r>
        <w:rPr>
          <w:rFonts w:ascii="Myriad Pro" w:eastAsia="Times New Roman" w:hAnsi="Myriad Pro" w:cs="Times New Roman"/>
          <w:sz w:val="24"/>
          <w:szCs w:val="24"/>
          <w:lang w:eastAsia="en-GB"/>
        </w:rPr>
        <w:t>cases;</w:t>
      </w:r>
      <w:proofErr w:type="gramEnd"/>
    </w:p>
    <w:p w14:paraId="16745B38" w14:textId="77777777" w:rsidR="00141A27" w:rsidRPr="00141A27" w:rsidRDefault="00965E65" w:rsidP="00141A27">
      <w:pPr>
        <w:numPr>
          <w:ilvl w:val="0"/>
          <w:numId w:val="1"/>
        </w:numPr>
        <w:spacing w:after="0" w:line="240" w:lineRule="auto"/>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t xml:space="preserve">provide an opportunity </w:t>
      </w:r>
      <w:r w:rsidR="00141A27" w:rsidRPr="00141A27">
        <w:rPr>
          <w:rFonts w:ascii="Myriad Pro" w:eastAsia="Times New Roman" w:hAnsi="Myriad Pro" w:cs="Times New Roman"/>
          <w:sz w:val="24"/>
          <w:szCs w:val="24"/>
          <w:lang w:eastAsia="en-GB"/>
        </w:rPr>
        <w:t>where a member of staff can be challenged supportively and constructively within mutually agreed and accepted boundaries</w:t>
      </w:r>
      <w:r>
        <w:rPr>
          <w:rFonts w:ascii="Myriad Pro" w:eastAsia="Times New Roman" w:hAnsi="Myriad Pro" w:cs="Times New Roman"/>
          <w:sz w:val="24"/>
          <w:szCs w:val="24"/>
          <w:lang w:eastAsia="en-GB"/>
        </w:rPr>
        <w:t xml:space="preserve"> by a professional experienced in safeguarding </w:t>
      </w:r>
      <w:proofErr w:type="gramStart"/>
      <w:r>
        <w:rPr>
          <w:rFonts w:ascii="Myriad Pro" w:eastAsia="Times New Roman" w:hAnsi="Myriad Pro" w:cs="Times New Roman"/>
          <w:sz w:val="24"/>
          <w:szCs w:val="24"/>
          <w:lang w:eastAsia="en-GB"/>
        </w:rPr>
        <w:t>children;</w:t>
      </w:r>
      <w:proofErr w:type="gramEnd"/>
    </w:p>
    <w:p w14:paraId="08DC3642" w14:textId="77777777" w:rsidR="00141A27" w:rsidRPr="00141A27" w:rsidRDefault="00965E65" w:rsidP="00141A27">
      <w:pPr>
        <w:numPr>
          <w:ilvl w:val="0"/>
          <w:numId w:val="1"/>
        </w:numPr>
        <w:spacing w:after="0" w:line="240" w:lineRule="auto"/>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t>allow for i</w:t>
      </w:r>
      <w:r w:rsidR="00141A27" w:rsidRPr="00141A27">
        <w:rPr>
          <w:rFonts w:ascii="Myriad Pro" w:eastAsia="Times New Roman" w:hAnsi="Myriad Pro" w:cs="Times New Roman"/>
          <w:sz w:val="24"/>
          <w:szCs w:val="24"/>
          <w:lang w:eastAsia="en-GB"/>
        </w:rPr>
        <w:t xml:space="preserve">ssues relating to the </w:t>
      </w:r>
      <w:proofErr w:type="gramStart"/>
      <w:r w:rsidR="00141A27" w:rsidRPr="00141A27">
        <w:rPr>
          <w:rFonts w:ascii="Myriad Pro" w:eastAsia="Times New Roman" w:hAnsi="Myriad Pro" w:cs="Times New Roman"/>
          <w:sz w:val="24"/>
          <w:szCs w:val="24"/>
          <w:lang w:eastAsia="en-GB"/>
        </w:rPr>
        <w:t>work place</w:t>
      </w:r>
      <w:proofErr w:type="gramEnd"/>
      <w:r w:rsidR="00141A27" w:rsidRPr="00141A27">
        <w:rPr>
          <w:rFonts w:ascii="Myriad Pro" w:eastAsia="Times New Roman" w:hAnsi="Myriad Pro" w:cs="Times New Roman"/>
          <w:sz w:val="24"/>
          <w:szCs w:val="24"/>
          <w:lang w:eastAsia="en-GB"/>
        </w:rPr>
        <w:t xml:space="preserve"> and to working practices </w:t>
      </w:r>
      <w:r>
        <w:rPr>
          <w:rFonts w:ascii="Myriad Pro" w:eastAsia="Times New Roman" w:hAnsi="Myriad Pro" w:cs="Times New Roman"/>
          <w:sz w:val="24"/>
          <w:szCs w:val="24"/>
          <w:lang w:eastAsia="en-GB"/>
        </w:rPr>
        <w:t xml:space="preserve">to </w:t>
      </w:r>
      <w:r w:rsidR="00141A27" w:rsidRPr="00141A27">
        <w:rPr>
          <w:rFonts w:ascii="Myriad Pro" w:eastAsia="Times New Roman" w:hAnsi="Myriad Pro" w:cs="Times New Roman"/>
          <w:sz w:val="24"/>
          <w:szCs w:val="24"/>
          <w:lang w:eastAsia="en-GB"/>
        </w:rPr>
        <w:t>be identified and discussed</w:t>
      </w:r>
      <w:r>
        <w:rPr>
          <w:rFonts w:ascii="Myriad Pro" w:eastAsia="Times New Roman" w:hAnsi="Myriad Pro" w:cs="Times New Roman"/>
          <w:sz w:val="24"/>
          <w:szCs w:val="24"/>
          <w:lang w:eastAsia="en-GB"/>
        </w:rPr>
        <w:t>;</w:t>
      </w:r>
    </w:p>
    <w:p w14:paraId="031A3D53" w14:textId="77777777" w:rsidR="00141A27" w:rsidRPr="00141A27" w:rsidRDefault="00965E65" w:rsidP="00141A27">
      <w:pPr>
        <w:numPr>
          <w:ilvl w:val="0"/>
          <w:numId w:val="1"/>
        </w:numPr>
        <w:spacing w:after="0" w:line="240" w:lineRule="auto"/>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t>identification of achievements; and</w:t>
      </w:r>
    </w:p>
    <w:p w14:paraId="20AF473C" w14:textId="77777777" w:rsidR="00141A27" w:rsidRPr="00141A27" w:rsidRDefault="00965E65" w:rsidP="00965E65">
      <w:pPr>
        <w:numPr>
          <w:ilvl w:val="0"/>
          <w:numId w:val="1"/>
        </w:numPr>
        <w:spacing w:after="0" w:line="240" w:lineRule="auto"/>
        <w:rPr>
          <w:rFonts w:ascii="Myriad Pro" w:eastAsia="Times New Roman" w:hAnsi="Myriad Pro" w:cs="Times New Roman"/>
          <w:sz w:val="24"/>
          <w:szCs w:val="24"/>
          <w:lang w:eastAsia="en-GB"/>
        </w:rPr>
      </w:pPr>
      <w:r w:rsidRPr="00965E65">
        <w:rPr>
          <w:rFonts w:ascii="Myriad Pro" w:eastAsia="Times New Roman" w:hAnsi="Myriad Pro" w:cs="Times New Roman"/>
          <w:sz w:val="24"/>
          <w:szCs w:val="24"/>
          <w:lang w:eastAsia="en-GB"/>
        </w:rPr>
        <w:t xml:space="preserve">provide support with </w:t>
      </w:r>
      <w:r>
        <w:rPr>
          <w:rFonts w:ascii="Myriad Pro" w:eastAsia="Times New Roman" w:hAnsi="Myriad Pro" w:cs="Times New Roman"/>
          <w:sz w:val="24"/>
          <w:szCs w:val="24"/>
          <w:lang w:eastAsia="en-GB"/>
        </w:rPr>
        <w:t>e</w:t>
      </w:r>
      <w:r w:rsidR="00141A27" w:rsidRPr="00141A27">
        <w:rPr>
          <w:rFonts w:ascii="Myriad Pro" w:eastAsia="Times New Roman" w:hAnsi="Myriad Pro" w:cs="Times New Roman"/>
          <w:sz w:val="24"/>
          <w:szCs w:val="24"/>
          <w:lang w:eastAsia="en-GB"/>
        </w:rPr>
        <w:t>motional well-being</w:t>
      </w:r>
      <w:r w:rsidR="0006203B">
        <w:rPr>
          <w:rFonts w:ascii="Myriad Pro" w:eastAsia="Times New Roman" w:hAnsi="Myriad Pro" w:cs="Times New Roman"/>
          <w:sz w:val="24"/>
          <w:szCs w:val="24"/>
          <w:lang w:eastAsia="en-GB"/>
        </w:rPr>
        <w:t xml:space="preserve"> and resilience</w:t>
      </w:r>
      <w:r>
        <w:rPr>
          <w:rFonts w:ascii="Myriad Pro" w:eastAsia="Times New Roman" w:hAnsi="Myriad Pro" w:cs="Times New Roman"/>
          <w:sz w:val="24"/>
          <w:szCs w:val="24"/>
          <w:lang w:eastAsia="en-GB"/>
        </w:rPr>
        <w:t>.</w:t>
      </w:r>
    </w:p>
    <w:p w14:paraId="7F4C9778" w14:textId="77777777" w:rsidR="00E82527" w:rsidRPr="009F121C" w:rsidRDefault="00E82527" w:rsidP="009F121C">
      <w:pPr>
        <w:jc w:val="both"/>
        <w:rPr>
          <w:rFonts w:ascii="Myriad Pro" w:hAnsi="Myriad Pro"/>
          <w:sz w:val="28"/>
          <w:szCs w:val="28"/>
        </w:rPr>
      </w:pPr>
    </w:p>
    <w:p w14:paraId="385BE329" w14:textId="77777777" w:rsidR="004C1D5C" w:rsidRPr="00635763" w:rsidRDefault="00A73608" w:rsidP="00635763">
      <w:pPr>
        <w:spacing w:line="240" w:lineRule="auto"/>
        <w:jc w:val="both"/>
        <w:rPr>
          <w:rFonts w:ascii="Myriad Pro" w:hAnsi="Myriad Pro"/>
          <w:sz w:val="24"/>
          <w:szCs w:val="24"/>
        </w:rPr>
      </w:pPr>
      <w:r>
        <w:rPr>
          <w:rFonts w:ascii="Myriad Pro" w:hAnsi="Myriad Pro"/>
          <w:sz w:val="24"/>
          <w:szCs w:val="24"/>
        </w:rPr>
        <w:t xml:space="preserve">Safeguarding supervision is not related to appraisal, </w:t>
      </w:r>
      <w:proofErr w:type="gramStart"/>
      <w:r>
        <w:rPr>
          <w:rFonts w:ascii="Myriad Pro" w:hAnsi="Myriad Pro"/>
          <w:sz w:val="24"/>
          <w:szCs w:val="24"/>
        </w:rPr>
        <w:t>auditing</w:t>
      </w:r>
      <w:proofErr w:type="gramEnd"/>
      <w:r>
        <w:rPr>
          <w:rFonts w:ascii="Myriad Pro" w:hAnsi="Myriad Pro"/>
          <w:sz w:val="24"/>
          <w:szCs w:val="24"/>
        </w:rPr>
        <w:t xml:space="preserve"> or line management.  It is therefore not essential that the Supervisor sits </w:t>
      </w:r>
      <w:r w:rsidR="00CC4B86">
        <w:rPr>
          <w:rFonts w:ascii="Myriad Pro" w:hAnsi="Myriad Pro"/>
          <w:sz w:val="24"/>
          <w:szCs w:val="24"/>
        </w:rPr>
        <w:t>hierarchically</w:t>
      </w:r>
      <w:r>
        <w:rPr>
          <w:rFonts w:ascii="Myriad Pro" w:hAnsi="Myriad Pro"/>
          <w:sz w:val="24"/>
          <w:szCs w:val="24"/>
        </w:rPr>
        <w:t xml:space="preserve"> </w:t>
      </w:r>
      <w:r w:rsidR="00CC4B86">
        <w:rPr>
          <w:rFonts w:ascii="Myriad Pro" w:hAnsi="Myriad Pro"/>
          <w:sz w:val="24"/>
          <w:szCs w:val="24"/>
        </w:rPr>
        <w:t>a</w:t>
      </w:r>
      <w:r>
        <w:rPr>
          <w:rFonts w:ascii="Myriad Pro" w:hAnsi="Myriad Pro"/>
          <w:sz w:val="24"/>
          <w:szCs w:val="24"/>
        </w:rPr>
        <w:t xml:space="preserve">bove the supervisee, thus reciprocal </w:t>
      </w:r>
      <w:r w:rsidR="00CC4B86">
        <w:rPr>
          <w:rFonts w:ascii="Myriad Pro" w:hAnsi="Myriad Pro"/>
          <w:sz w:val="24"/>
          <w:szCs w:val="24"/>
        </w:rPr>
        <w:t>arrangements</w:t>
      </w:r>
      <w:r>
        <w:rPr>
          <w:rFonts w:ascii="Myriad Pro" w:hAnsi="Myriad Pro"/>
          <w:sz w:val="24"/>
          <w:szCs w:val="24"/>
        </w:rPr>
        <w:t xml:space="preserve"> can be used.</w:t>
      </w:r>
      <w:r w:rsidR="00DC0DF6">
        <w:rPr>
          <w:rFonts w:ascii="Myriad Pro" w:hAnsi="Myriad Pro"/>
          <w:sz w:val="24"/>
          <w:szCs w:val="24"/>
        </w:rPr>
        <w:t xml:space="preserve">  It would usually be provided by a professional independent on the school or college.</w:t>
      </w:r>
    </w:p>
    <w:p w14:paraId="38266C71" w14:textId="77777777" w:rsidR="00E82527" w:rsidRPr="004E4126" w:rsidRDefault="00E82527" w:rsidP="004E4126">
      <w:pPr>
        <w:pStyle w:val="Heading2"/>
        <w:numPr>
          <w:ilvl w:val="0"/>
          <w:numId w:val="11"/>
        </w:numPr>
        <w:ind w:hanging="720"/>
        <w:rPr>
          <w:rFonts w:ascii="Myriad Pro" w:hAnsi="Myriad Pro"/>
          <w:sz w:val="28"/>
          <w:szCs w:val="28"/>
        </w:rPr>
      </w:pPr>
      <w:bookmarkStart w:id="4" w:name="_Supervision_Models"/>
      <w:bookmarkEnd w:id="4"/>
      <w:r w:rsidRPr="004E4126">
        <w:rPr>
          <w:rFonts w:ascii="Myriad Pro" w:hAnsi="Myriad Pro"/>
          <w:sz w:val="28"/>
          <w:szCs w:val="28"/>
        </w:rPr>
        <w:t>Supervision Models</w:t>
      </w:r>
      <w:r w:rsidR="0006203B">
        <w:rPr>
          <w:rFonts w:ascii="Myriad Pro" w:hAnsi="Myriad Pro"/>
          <w:sz w:val="28"/>
          <w:szCs w:val="28"/>
        </w:rPr>
        <w:t xml:space="preserve"> and Tools</w:t>
      </w:r>
    </w:p>
    <w:p w14:paraId="351B0F02" w14:textId="77777777" w:rsidR="004E4126" w:rsidRPr="004E4126" w:rsidRDefault="004E4126" w:rsidP="004E4126"/>
    <w:p w14:paraId="6A1B7F0A" w14:textId="77777777" w:rsidR="004C1D5C" w:rsidRDefault="004C1D5C" w:rsidP="004C1D5C">
      <w:pPr>
        <w:spacing w:after="0" w:line="240" w:lineRule="auto"/>
        <w:jc w:val="both"/>
        <w:rPr>
          <w:rFonts w:ascii="Myriad Pro" w:eastAsia="Times New Roman" w:hAnsi="Myriad Pro" w:cs="Times New Roman"/>
          <w:sz w:val="24"/>
          <w:szCs w:val="24"/>
          <w:lang w:eastAsia="en-GB"/>
        </w:rPr>
      </w:pPr>
      <w:r w:rsidRPr="004C1D5C">
        <w:rPr>
          <w:rFonts w:ascii="Myriad Pro" w:eastAsia="Times New Roman" w:hAnsi="Myriad Pro" w:cs="Times New Roman"/>
          <w:sz w:val="24"/>
          <w:szCs w:val="24"/>
          <w:lang w:eastAsia="en-GB"/>
        </w:rPr>
        <w:t xml:space="preserve">This policy is concerned primarily with one to one </w:t>
      </w:r>
      <w:r w:rsidR="007F1803">
        <w:rPr>
          <w:rFonts w:ascii="Myriad Pro" w:eastAsia="Times New Roman" w:hAnsi="Myriad Pro" w:cs="Times New Roman"/>
          <w:sz w:val="24"/>
          <w:szCs w:val="24"/>
          <w:lang w:eastAsia="en-GB"/>
        </w:rPr>
        <w:t xml:space="preserve">safeguarding </w:t>
      </w:r>
      <w:r w:rsidRPr="004C1D5C">
        <w:rPr>
          <w:rFonts w:ascii="Myriad Pro" w:eastAsia="Times New Roman" w:hAnsi="Myriad Pro" w:cs="Times New Roman"/>
          <w:sz w:val="24"/>
          <w:szCs w:val="24"/>
          <w:lang w:eastAsia="en-GB"/>
        </w:rPr>
        <w:t>supervision</w:t>
      </w:r>
      <w:r w:rsidR="007F1803">
        <w:rPr>
          <w:rFonts w:ascii="Myriad Pro" w:eastAsia="Times New Roman" w:hAnsi="Myriad Pro" w:cs="Times New Roman"/>
          <w:sz w:val="24"/>
          <w:szCs w:val="24"/>
          <w:lang w:eastAsia="en-GB"/>
        </w:rPr>
        <w:t xml:space="preserve"> for DSLs</w:t>
      </w:r>
      <w:r w:rsidRPr="004C1D5C">
        <w:rPr>
          <w:rFonts w:ascii="Myriad Pro" w:eastAsia="Times New Roman" w:hAnsi="Myriad Pro" w:cs="Times New Roman"/>
          <w:sz w:val="24"/>
          <w:szCs w:val="24"/>
          <w:lang w:eastAsia="en-GB"/>
        </w:rPr>
        <w:t xml:space="preserve"> that takes place in private at a pre-arranged time with an agreed agenda and preparation on behalf of both parties. </w:t>
      </w:r>
      <w:r w:rsidR="007F1803">
        <w:rPr>
          <w:rFonts w:ascii="Myriad Pro" w:eastAsia="Times New Roman" w:hAnsi="Myriad Pro" w:cs="Times New Roman"/>
          <w:sz w:val="24"/>
          <w:szCs w:val="24"/>
          <w:lang w:eastAsia="en-GB"/>
        </w:rPr>
        <w:t xml:space="preserve"> However, if there is also a place for unplanned or “ad hoc” supervision, if the supervisee requires this, which is allowed for the Supervision Contract, and value in group safeguarding supervision with other DSLs.</w:t>
      </w:r>
    </w:p>
    <w:p w14:paraId="3BE58F21" w14:textId="77777777" w:rsidR="0006203B" w:rsidRDefault="0006203B" w:rsidP="004C1D5C">
      <w:pPr>
        <w:spacing w:after="0" w:line="240" w:lineRule="auto"/>
        <w:jc w:val="both"/>
        <w:rPr>
          <w:rFonts w:ascii="Myriad Pro" w:eastAsia="Times New Roman" w:hAnsi="Myriad Pro" w:cs="Times New Roman"/>
          <w:sz w:val="24"/>
          <w:szCs w:val="24"/>
          <w:lang w:eastAsia="en-GB"/>
        </w:rPr>
      </w:pPr>
    </w:p>
    <w:p w14:paraId="70B0BF6D" w14:textId="77777777" w:rsidR="000E4315" w:rsidRDefault="0006203B" w:rsidP="004C1D5C">
      <w:pPr>
        <w:spacing w:after="0" w:line="240" w:lineRule="auto"/>
        <w:jc w:val="both"/>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t xml:space="preserve">There are </w:t>
      </w:r>
      <w:r w:rsidR="009825BA">
        <w:rPr>
          <w:rFonts w:ascii="Myriad Pro" w:eastAsia="Times New Roman" w:hAnsi="Myriad Pro" w:cs="Times New Roman"/>
          <w:sz w:val="24"/>
          <w:szCs w:val="24"/>
          <w:lang w:eastAsia="en-GB"/>
        </w:rPr>
        <w:t xml:space="preserve">many </w:t>
      </w:r>
      <w:r>
        <w:rPr>
          <w:rFonts w:ascii="Myriad Pro" w:eastAsia="Times New Roman" w:hAnsi="Myriad Pro" w:cs="Times New Roman"/>
          <w:sz w:val="24"/>
          <w:szCs w:val="24"/>
          <w:lang w:eastAsia="en-GB"/>
        </w:rPr>
        <w:t>different tools that can be used during supervision, including</w:t>
      </w:r>
      <w:r w:rsidR="000E4315">
        <w:rPr>
          <w:rFonts w:ascii="Myriad Pro" w:eastAsia="Times New Roman" w:hAnsi="Myriad Pro" w:cs="Times New Roman"/>
          <w:sz w:val="24"/>
          <w:szCs w:val="24"/>
          <w:lang w:eastAsia="en-GB"/>
        </w:rPr>
        <w:t>:</w:t>
      </w:r>
    </w:p>
    <w:p w14:paraId="47AC9BA7" w14:textId="77777777" w:rsidR="000E4315" w:rsidRDefault="000E4315" w:rsidP="004C1D5C">
      <w:pPr>
        <w:spacing w:after="0" w:line="240" w:lineRule="auto"/>
        <w:jc w:val="both"/>
        <w:rPr>
          <w:rFonts w:ascii="Myriad Pro" w:eastAsia="Times New Roman" w:hAnsi="Myriad Pro" w:cs="Times New Roman"/>
          <w:sz w:val="24"/>
          <w:szCs w:val="24"/>
          <w:lang w:eastAsia="en-GB"/>
        </w:rPr>
      </w:pPr>
    </w:p>
    <w:p w14:paraId="43DC349A" w14:textId="77777777" w:rsidR="000E4315" w:rsidRDefault="0006203B" w:rsidP="000E4315">
      <w:pPr>
        <w:pStyle w:val="ListParagraph"/>
        <w:numPr>
          <w:ilvl w:val="0"/>
          <w:numId w:val="12"/>
        </w:numPr>
        <w:spacing w:after="0" w:line="240" w:lineRule="auto"/>
        <w:jc w:val="both"/>
        <w:rPr>
          <w:rFonts w:ascii="Myriad Pro" w:eastAsia="Times New Roman" w:hAnsi="Myriad Pro" w:cs="Times New Roman"/>
          <w:sz w:val="24"/>
          <w:szCs w:val="24"/>
          <w:lang w:eastAsia="en-GB"/>
        </w:rPr>
      </w:pPr>
      <w:r w:rsidRPr="000E4315">
        <w:rPr>
          <w:rFonts w:ascii="Myriad Pro" w:eastAsia="Times New Roman" w:hAnsi="Myriad Pro" w:cs="Times New Roman"/>
          <w:sz w:val="24"/>
          <w:szCs w:val="24"/>
          <w:lang w:eastAsia="en-GB"/>
        </w:rPr>
        <w:t xml:space="preserve">processes that help to frame the dilemma or issue that the supervisee is </w:t>
      </w:r>
      <w:proofErr w:type="gramStart"/>
      <w:r w:rsidRPr="000E4315">
        <w:rPr>
          <w:rFonts w:ascii="Myriad Pro" w:eastAsia="Times New Roman" w:hAnsi="Myriad Pro" w:cs="Times New Roman"/>
          <w:sz w:val="24"/>
          <w:szCs w:val="24"/>
          <w:lang w:eastAsia="en-GB"/>
        </w:rPr>
        <w:t>facing;</w:t>
      </w:r>
      <w:proofErr w:type="gramEnd"/>
      <w:r w:rsidRPr="000E4315">
        <w:rPr>
          <w:rFonts w:ascii="Myriad Pro" w:eastAsia="Times New Roman" w:hAnsi="Myriad Pro" w:cs="Times New Roman"/>
          <w:sz w:val="24"/>
          <w:szCs w:val="24"/>
          <w:lang w:eastAsia="en-GB"/>
        </w:rPr>
        <w:t xml:space="preserve"> </w:t>
      </w:r>
    </w:p>
    <w:p w14:paraId="71DAD71A" w14:textId="77777777" w:rsidR="000E4315" w:rsidRDefault="0006203B" w:rsidP="000E4315">
      <w:pPr>
        <w:pStyle w:val="ListParagraph"/>
        <w:numPr>
          <w:ilvl w:val="0"/>
          <w:numId w:val="12"/>
        </w:numPr>
        <w:spacing w:after="0" w:line="240" w:lineRule="auto"/>
        <w:jc w:val="both"/>
        <w:rPr>
          <w:rFonts w:ascii="Myriad Pro" w:eastAsia="Times New Roman" w:hAnsi="Myriad Pro" w:cs="Times New Roman"/>
          <w:sz w:val="24"/>
          <w:szCs w:val="24"/>
          <w:lang w:eastAsia="en-GB"/>
        </w:rPr>
      </w:pPr>
      <w:r w:rsidRPr="000E4315">
        <w:rPr>
          <w:rFonts w:ascii="Myriad Pro" w:eastAsia="Times New Roman" w:hAnsi="Myriad Pro" w:cs="Times New Roman"/>
          <w:sz w:val="24"/>
          <w:szCs w:val="24"/>
          <w:lang w:eastAsia="en-GB"/>
        </w:rPr>
        <w:t>Socratic questioning</w:t>
      </w:r>
      <w:r w:rsidR="00024BD3">
        <w:rPr>
          <w:rStyle w:val="FootnoteReference"/>
          <w:rFonts w:ascii="Myriad Pro" w:eastAsia="Times New Roman" w:hAnsi="Myriad Pro" w:cs="Times New Roman"/>
          <w:sz w:val="24"/>
          <w:szCs w:val="24"/>
          <w:lang w:eastAsia="en-GB"/>
        </w:rPr>
        <w:footnoteReference w:id="1"/>
      </w:r>
      <w:r w:rsidRPr="000E4315">
        <w:rPr>
          <w:rFonts w:ascii="Myriad Pro" w:eastAsia="Times New Roman" w:hAnsi="Myriad Pro" w:cs="Times New Roman"/>
          <w:sz w:val="24"/>
          <w:szCs w:val="24"/>
          <w:lang w:eastAsia="en-GB"/>
        </w:rPr>
        <w:t xml:space="preserve"> (using questions that encourage the use of critical reflection on the supervisees thought processes and decision-making</w:t>
      </w:r>
      <w:proofErr w:type="gramStart"/>
      <w:r w:rsidRPr="000E4315">
        <w:rPr>
          <w:rFonts w:ascii="Myriad Pro" w:eastAsia="Times New Roman" w:hAnsi="Myriad Pro" w:cs="Times New Roman"/>
          <w:sz w:val="24"/>
          <w:szCs w:val="24"/>
          <w:lang w:eastAsia="en-GB"/>
        </w:rPr>
        <w:t>);</w:t>
      </w:r>
      <w:proofErr w:type="gramEnd"/>
      <w:r w:rsidRPr="000E4315">
        <w:rPr>
          <w:rFonts w:ascii="Myriad Pro" w:eastAsia="Times New Roman" w:hAnsi="Myriad Pro" w:cs="Times New Roman"/>
          <w:sz w:val="24"/>
          <w:szCs w:val="24"/>
          <w:lang w:eastAsia="en-GB"/>
        </w:rPr>
        <w:t xml:space="preserve"> </w:t>
      </w:r>
    </w:p>
    <w:p w14:paraId="737AF482" w14:textId="77777777" w:rsidR="000E4315" w:rsidRDefault="0006203B" w:rsidP="000E4315">
      <w:pPr>
        <w:pStyle w:val="ListParagraph"/>
        <w:numPr>
          <w:ilvl w:val="0"/>
          <w:numId w:val="12"/>
        </w:numPr>
        <w:spacing w:after="0" w:line="240" w:lineRule="auto"/>
        <w:jc w:val="both"/>
        <w:rPr>
          <w:rFonts w:ascii="Myriad Pro" w:eastAsia="Times New Roman" w:hAnsi="Myriad Pro" w:cs="Times New Roman"/>
          <w:sz w:val="24"/>
          <w:szCs w:val="24"/>
          <w:lang w:eastAsia="en-GB"/>
        </w:rPr>
      </w:pPr>
      <w:proofErr w:type="spellStart"/>
      <w:r w:rsidRPr="000E4315">
        <w:rPr>
          <w:rFonts w:ascii="Myriad Pro" w:eastAsia="Times New Roman" w:hAnsi="Myriad Pro" w:cs="Times New Roman"/>
          <w:sz w:val="24"/>
          <w:szCs w:val="24"/>
          <w:lang w:eastAsia="en-GB"/>
        </w:rPr>
        <w:t>Wonnacott’s</w:t>
      </w:r>
      <w:proofErr w:type="spellEnd"/>
      <w:r w:rsidRPr="000E4315">
        <w:rPr>
          <w:rFonts w:ascii="Myriad Pro" w:eastAsia="Times New Roman" w:hAnsi="Myriad Pro" w:cs="Times New Roman"/>
          <w:sz w:val="24"/>
          <w:szCs w:val="24"/>
          <w:lang w:eastAsia="en-GB"/>
        </w:rPr>
        <w:t xml:space="preserve"> Discrepancy Matrix</w:t>
      </w:r>
      <w:r w:rsidR="001D2DBF">
        <w:rPr>
          <w:rStyle w:val="FootnoteReference"/>
          <w:rFonts w:ascii="Myriad Pro" w:eastAsia="Times New Roman" w:hAnsi="Myriad Pro" w:cs="Times New Roman"/>
          <w:sz w:val="24"/>
          <w:szCs w:val="24"/>
          <w:lang w:eastAsia="en-GB"/>
        </w:rPr>
        <w:footnoteReference w:id="2"/>
      </w:r>
      <w:r w:rsidRPr="000E4315">
        <w:rPr>
          <w:rFonts w:ascii="Myriad Pro" w:eastAsia="Times New Roman" w:hAnsi="Myriad Pro" w:cs="Times New Roman"/>
          <w:sz w:val="24"/>
          <w:szCs w:val="24"/>
          <w:lang w:eastAsia="en-GB"/>
        </w:rPr>
        <w:t xml:space="preserve"> (looking at what is known, not yet known or unknown about a case from the point of view of the professionals and the family</w:t>
      </w:r>
      <w:proofErr w:type="gramStart"/>
      <w:r w:rsidRPr="000E4315">
        <w:rPr>
          <w:rFonts w:ascii="Myriad Pro" w:eastAsia="Times New Roman" w:hAnsi="Myriad Pro" w:cs="Times New Roman"/>
          <w:sz w:val="24"/>
          <w:szCs w:val="24"/>
          <w:lang w:eastAsia="en-GB"/>
        </w:rPr>
        <w:t>);</w:t>
      </w:r>
      <w:proofErr w:type="gramEnd"/>
      <w:r w:rsidRPr="000E4315">
        <w:rPr>
          <w:rFonts w:ascii="Myriad Pro" w:eastAsia="Times New Roman" w:hAnsi="Myriad Pro" w:cs="Times New Roman"/>
          <w:sz w:val="24"/>
          <w:szCs w:val="24"/>
          <w:lang w:eastAsia="en-GB"/>
        </w:rPr>
        <w:t xml:space="preserve"> </w:t>
      </w:r>
    </w:p>
    <w:p w14:paraId="4F030700" w14:textId="77777777" w:rsidR="00F70B3D" w:rsidRDefault="00F70B3D" w:rsidP="000E4315">
      <w:pPr>
        <w:pStyle w:val="ListParagraph"/>
        <w:numPr>
          <w:ilvl w:val="0"/>
          <w:numId w:val="12"/>
        </w:numPr>
        <w:spacing w:after="0" w:line="240" w:lineRule="auto"/>
        <w:jc w:val="both"/>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t xml:space="preserve">Supervisee anxiety scale to for use in helping to deal with stress, anxiety and workload </w:t>
      </w:r>
      <w:proofErr w:type="gramStart"/>
      <w:r>
        <w:rPr>
          <w:rFonts w:ascii="Myriad Pro" w:eastAsia="Times New Roman" w:hAnsi="Myriad Pro" w:cs="Times New Roman"/>
          <w:sz w:val="24"/>
          <w:szCs w:val="24"/>
          <w:lang w:eastAsia="en-GB"/>
        </w:rPr>
        <w:t>pressure;</w:t>
      </w:r>
      <w:proofErr w:type="gramEnd"/>
    </w:p>
    <w:p w14:paraId="42307ADE" w14:textId="77777777" w:rsidR="00F70B3D" w:rsidRDefault="00F70B3D" w:rsidP="000E4315">
      <w:pPr>
        <w:pStyle w:val="ListParagraph"/>
        <w:numPr>
          <w:ilvl w:val="0"/>
          <w:numId w:val="12"/>
        </w:numPr>
        <w:spacing w:after="0" w:line="240" w:lineRule="auto"/>
        <w:jc w:val="both"/>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t xml:space="preserve">learnable skills of resilience and other resilience </w:t>
      </w:r>
      <w:proofErr w:type="gramStart"/>
      <w:r>
        <w:rPr>
          <w:rFonts w:ascii="Myriad Pro" w:eastAsia="Times New Roman" w:hAnsi="Myriad Pro" w:cs="Times New Roman"/>
          <w:sz w:val="24"/>
          <w:szCs w:val="24"/>
          <w:lang w:eastAsia="en-GB"/>
        </w:rPr>
        <w:t>tools;</w:t>
      </w:r>
      <w:proofErr w:type="gramEnd"/>
    </w:p>
    <w:p w14:paraId="58E677C1" w14:textId="77777777" w:rsidR="000E4315" w:rsidRDefault="0006203B" w:rsidP="000E4315">
      <w:pPr>
        <w:pStyle w:val="ListParagraph"/>
        <w:numPr>
          <w:ilvl w:val="0"/>
          <w:numId w:val="12"/>
        </w:numPr>
        <w:spacing w:after="0" w:line="240" w:lineRule="auto"/>
        <w:jc w:val="both"/>
        <w:rPr>
          <w:rFonts w:ascii="Myriad Pro" w:eastAsia="Times New Roman" w:hAnsi="Myriad Pro" w:cs="Times New Roman"/>
          <w:sz w:val="24"/>
          <w:szCs w:val="24"/>
          <w:lang w:eastAsia="en-GB"/>
        </w:rPr>
      </w:pPr>
      <w:r w:rsidRPr="000E4315">
        <w:rPr>
          <w:rFonts w:ascii="Myriad Pro" w:eastAsia="Times New Roman" w:hAnsi="Myriad Pro" w:cs="Times New Roman"/>
          <w:sz w:val="24"/>
          <w:szCs w:val="24"/>
          <w:lang w:eastAsia="en-GB"/>
        </w:rPr>
        <w:t xml:space="preserve">decision making ‘hats’ (looking at how </w:t>
      </w:r>
      <w:r w:rsidR="000E4315" w:rsidRPr="000E4315">
        <w:rPr>
          <w:rFonts w:ascii="Myriad Pro" w:eastAsia="Times New Roman" w:hAnsi="Myriad Pro" w:cs="Times New Roman"/>
          <w:sz w:val="24"/>
          <w:szCs w:val="24"/>
          <w:lang w:eastAsia="en-GB"/>
        </w:rPr>
        <w:t xml:space="preserve">the supervisee makes decisions); </w:t>
      </w:r>
      <w:r w:rsidR="000E4315">
        <w:rPr>
          <w:rFonts w:ascii="Myriad Pro" w:eastAsia="Times New Roman" w:hAnsi="Myriad Pro" w:cs="Times New Roman"/>
          <w:sz w:val="24"/>
          <w:szCs w:val="24"/>
          <w:lang w:eastAsia="en-GB"/>
        </w:rPr>
        <w:t xml:space="preserve">and </w:t>
      </w:r>
    </w:p>
    <w:p w14:paraId="1C8D108A" w14:textId="77777777" w:rsidR="0048662A" w:rsidRDefault="000E4315" w:rsidP="0048662A">
      <w:pPr>
        <w:pStyle w:val="ListParagraph"/>
        <w:numPr>
          <w:ilvl w:val="0"/>
          <w:numId w:val="12"/>
        </w:numPr>
        <w:spacing w:after="0" w:line="240" w:lineRule="auto"/>
        <w:jc w:val="both"/>
        <w:rPr>
          <w:rFonts w:ascii="Myriad Pro" w:eastAsia="Times New Roman" w:hAnsi="Myriad Pro" w:cs="Times New Roman"/>
          <w:sz w:val="24"/>
          <w:szCs w:val="24"/>
          <w:lang w:eastAsia="en-GB"/>
        </w:rPr>
      </w:pPr>
      <w:r w:rsidRPr="000E4315">
        <w:rPr>
          <w:rFonts w:ascii="Myriad Pro" w:eastAsia="Times New Roman" w:hAnsi="Myriad Pro" w:cs="Times New Roman"/>
          <w:sz w:val="24"/>
          <w:szCs w:val="24"/>
          <w:lang w:eastAsia="en-GB"/>
        </w:rPr>
        <w:t xml:space="preserve">Maclean’s head, heart, </w:t>
      </w:r>
      <w:proofErr w:type="gramStart"/>
      <w:r w:rsidRPr="000E4315">
        <w:rPr>
          <w:rFonts w:ascii="Myriad Pro" w:eastAsia="Times New Roman" w:hAnsi="Myriad Pro" w:cs="Times New Roman"/>
          <w:sz w:val="24"/>
          <w:szCs w:val="24"/>
          <w:lang w:eastAsia="en-GB"/>
        </w:rPr>
        <w:t>hands</w:t>
      </w:r>
      <w:proofErr w:type="gramEnd"/>
      <w:r w:rsidRPr="000E4315">
        <w:rPr>
          <w:rFonts w:ascii="Myriad Pro" w:eastAsia="Times New Roman" w:hAnsi="Myriad Pro" w:cs="Times New Roman"/>
          <w:sz w:val="24"/>
          <w:szCs w:val="24"/>
          <w:lang w:eastAsia="en-GB"/>
        </w:rPr>
        <w:t xml:space="preserve"> and feet</w:t>
      </w:r>
      <w:r w:rsidR="00C9199F">
        <w:rPr>
          <w:rStyle w:val="FootnoteReference"/>
          <w:rFonts w:ascii="Myriad Pro" w:eastAsia="Times New Roman" w:hAnsi="Myriad Pro" w:cs="Times New Roman"/>
          <w:sz w:val="24"/>
          <w:szCs w:val="24"/>
          <w:lang w:eastAsia="en-GB"/>
        </w:rPr>
        <w:footnoteReference w:id="3"/>
      </w:r>
      <w:r w:rsidRPr="000E4315">
        <w:rPr>
          <w:rFonts w:ascii="Myriad Pro" w:eastAsia="Times New Roman" w:hAnsi="Myriad Pro" w:cs="Times New Roman"/>
          <w:sz w:val="24"/>
          <w:szCs w:val="24"/>
          <w:lang w:eastAsia="en-GB"/>
        </w:rPr>
        <w:t xml:space="preserve"> which aids reflection and considering of the range of skills, knowledge and experience used in a particular case.</w:t>
      </w:r>
    </w:p>
    <w:p w14:paraId="6AC04769" w14:textId="77777777" w:rsidR="0048662A" w:rsidRDefault="0048662A" w:rsidP="0048662A">
      <w:pPr>
        <w:spacing w:after="0" w:line="240" w:lineRule="auto"/>
        <w:jc w:val="both"/>
        <w:rPr>
          <w:rFonts w:ascii="Myriad Pro" w:eastAsia="Times New Roman" w:hAnsi="Myriad Pro" w:cs="Times New Roman"/>
          <w:sz w:val="24"/>
          <w:szCs w:val="24"/>
          <w:lang w:eastAsia="en-GB"/>
        </w:rPr>
      </w:pPr>
    </w:p>
    <w:p w14:paraId="6D8079B5" w14:textId="77777777" w:rsidR="0048662A" w:rsidRPr="0048662A" w:rsidRDefault="0048662A" w:rsidP="0048662A">
      <w:pPr>
        <w:spacing w:after="0" w:line="240" w:lineRule="auto"/>
        <w:jc w:val="both"/>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t xml:space="preserve">For further information about any of the above or supervision tools in general, contact the </w:t>
      </w:r>
      <w:hyperlink r:id="rId10" w:history="1">
        <w:r w:rsidRPr="0048662A">
          <w:rPr>
            <w:rStyle w:val="Hyperlink"/>
            <w:rFonts w:ascii="Myriad Pro" w:eastAsia="Times New Roman" w:hAnsi="Myriad Pro" w:cs="Times New Roman"/>
            <w:color w:val="548DD4" w:themeColor="text2" w:themeTint="99"/>
            <w:sz w:val="24"/>
            <w:szCs w:val="24"/>
            <w:lang w:eastAsia="en-GB"/>
          </w:rPr>
          <w:t>LSCB</w:t>
        </w:r>
      </w:hyperlink>
      <w:r>
        <w:rPr>
          <w:rFonts w:ascii="Myriad Pro" w:eastAsia="Times New Roman" w:hAnsi="Myriad Pro" w:cs="Times New Roman"/>
          <w:sz w:val="24"/>
          <w:szCs w:val="24"/>
          <w:lang w:eastAsia="en-GB"/>
        </w:rPr>
        <w:t>.</w:t>
      </w:r>
    </w:p>
    <w:p w14:paraId="74CA0A8A" w14:textId="77777777" w:rsidR="00E82527" w:rsidRPr="004E4126" w:rsidRDefault="00E82527" w:rsidP="004E4126">
      <w:pPr>
        <w:pStyle w:val="Heading2"/>
        <w:numPr>
          <w:ilvl w:val="0"/>
          <w:numId w:val="11"/>
        </w:numPr>
        <w:ind w:hanging="720"/>
        <w:rPr>
          <w:rFonts w:ascii="Myriad Pro" w:hAnsi="Myriad Pro"/>
          <w:sz w:val="28"/>
          <w:szCs w:val="28"/>
        </w:rPr>
      </w:pPr>
      <w:bookmarkStart w:id="5" w:name="_Safeguarding_Supervision_Contract"/>
      <w:bookmarkEnd w:id="5"/>
      <w:r w:rsidRPr="004E4126">
        <w:rPr>
          <w:rFonts w:ascii="Myriad Pro" w:hAnsi="Myriad Pro"/>
          <w:sz w:val="28"/>
          <w:szCs w:val="28"/>
        </w:rPr>
        <w:lastRenderedPageBreak/>
        <w:t>Safeguarding Supervision Contract</w:t>
      </w:r>
    </w:p>
    <w:p w14:paraId="06033EA8" w14:textId="77777777" w:rsidR="004E4126" w:rsidRPr="004E4126" w:rsidRDefault="004E4126" w:rsidP="004E4126"/>
    <w:p w14:paraId="45876383" w14:textId="77777777" w:rsidR="00C2772B" w:rsidRDefault="007F1803" w:rsidP="00C2772B">
      <w:pPr>
        <w:jc w:val="both"/>
        <w:rPr>
          <w:rFonts w:ascii="Myriad Pro" w:hAnsi="Myriad Pro"/>
          <w:sz w:val="24"/>
          <w:szCs w:val="24"/>
        </w:rPr>
      </w:pPr>
      <w:r w:rsidRPr="007F1803">
        <w:rPr>
          <w:rFonts w:ascii="Myriad Pro" w:hAnsi="Myriad Pro"/>
          <w:sz w:val="24"/>
          <w:szCs w:val="24"/>
        </w:rPr>
        <w:t xml:space="preserve">It is good practice to agree a Safeguarding Supervision Contract before supervision activities commence.  </w:t>
      </w:r>
      <w:r w:rsidR="00C2772B">
        <w:rPr>
          <w:rFonts w:ascii="Myriad Pro" w:hAnsi="Myriad Pro"/>
          <w:sz w:val="24"/>
          <w:szCs w:val="24"/>
        </w:rPr>
        <w:t xml:space="preserve">The most important part of this is the discussions that take place before supervision has actually begun, which is the time for the supervisor and supervisee to consider expectations of each other, particularly the boundaries between safeguarding supervision and management supervision, and establish the basis for a strong and supportive relationship going forward.  </w:t>
      </w:r>
    </w:p>
    <w:p w14:paraId="76016012" w14:textId="77777777" w:rsidR="00511673" w:rsidRDefault="007F1803" w:rsidP="00C2772B">
      <w:pPr>
        <w:jc w:val="both"/>
        <w:rPr>
          <w:rFonts w:ascii="Myriad Pro" w:hAnsi="Myriad Pro"/>
          <w:sz w:val="24"/>
          <w:szCs w:val="24"/>
        </w:rPr>
      </w:pPr>
      <w:r w:rsidRPr="007F1803">
        <w:rPr>
          <w:rFonts w:ascii="Myriad Pro" w:hAnsi="Myriad Pro"/>
          <w:sz w:val="24"/>
          <w:szCs w:val="24"/>
        </w:rPr>
        <w:t xml:space="preserve">The contract should </w:t>
      </w:r>
      <w:r w:rsidR="00C2772B">
        <w:rPr>
          <w:rFonts w:ascii="Myriad Pro" w:hAnsi="Myriad Pro"/>
          <w:sz w:val="24"/>
          <w:szCs w:val="24"/>
        </w:rPr>
        <w:t>outline the expectation, including</w:t>
      </w:r>
      <w:r w:rsidRPr="007F1803">
        <w:rPr>
          <w:rFonts w:ascii="Myriad Pro" w:hAnsi="Myriad Pro"/>
          <w:sz w:val="24"/>
          <w:szCs w:val="24"/>
        </w:rPr>
        <w:t xml:space="preserve"> the following elements.  </w:t>
      </w:r>
    </w:p>
    <w:p w14:paraId="2DCF7752" w14:textId="77777777" w:rsidR="00DA2788" w:rsidRPr="004C1D5C" w:rsidRDefault="00DA2788" w:rsidP="004E4126">
      <w:pPr>
        <w:numPr>
          <w:ilvl w:val="0"/>
          <w:numId w:val="2"/>
        </w:numPr>
        <w:spacing w:after="0" w:line="240" w:lineRule="auto"/>
        <w:jc w:val="both"/>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t>f</w:t>
      </w:r>
      <w:r w:rsidR="004C1D5C" w:rsidRPr="004C1D5C">
        <w:rPr>
          <w:rFonts w:ascii="Myriad Pro" w:eastAsia="Times New Roman" w:hAnsi="Myriad Pro" w:cs="Times New Roman"/>
          <w:sz w:val="24"/>
          <w:szCs w:val="24"/>
          <w:lang w:eastAsia="en-GB"/>
        </w:rPr>
        <w:t>requency and length</w:t>
      </w:r>
      <w:r w:rsidR="00511673">
        <w:rPr>
          <w:rFonts w:ascii="Myriad Pro" w:eastAsia="Times New Roman" w:hAnsi="Myriad Pro" w:cs="Times New Roman"/>
          <w:sz w:val="24"/>
          <w:szCs w:val="24"/>
          <w:lang w:eastAsia="en-GB"/>
        </w:rPr>
        <w:t xml:space="preserve"> of safeguarding </w:t>
      </w:r>
      <w:proofErr w:type="gramStart"/>
      <w:r w:rsidR="00511673">
        <w:rPr>
          <w:rFonts w:ascii="Myriad Pro" w:eastAsia="Times New Roman" w:hAnsi="Myriad Pro" w:cs="Times New Roman"/>
          <w:sz w:val="24"/>
          <w:szCs w:val="24"/>
          <w:lang w:eastAsia="en-GB"/>
        </w:rPr>
        <w:t>supervision;</w:t>
      </w:r>
      <w:proofErr w:type="gramEnd"/>
    </w:p>
    <w:p w14:paraId="0B21441B" w14:textId="77777777" w:rsidR="00C2772B" w:rsidRPr="00C2772B" w:rsidRDefault="00DA2788" w:rsidP="00C2772B">
      <w:pPr>
        <w:numPr>
          <w:ilvl w:val="0"/>
          <w:numId w:val="2"/>
        </w:numPr>
        <w:spacing w:after="0" w:line="240" w:lineRule="auto"/>
        <w:jc w:val="both"/>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t>l</w:t>
      </w:r>
      <w:r w:rsidR="00511673">
        <w:rPr>
          <w:rFonts w:ascii="Myriad Pro" w:eastAsia="Times New Roman" w:hAnsi="Myriad Pro" w:cs="Times New Roman"/>
          <w:sz w:val="24"/>
          <w:szCs w:val="24"/>
          <w:lang w:eastAsia="en-GB"/>
        </w:rPr>
        <w:t xml:space="preserve">ocation – supervision </w:t>
      </w:r>
      <w:r w:rsidR="004C1D5C" w:rsidRPr="004C1D5C">
        <w:rPr>
          <w:rFonts w:ascii="Myriad Pro" w:eastAsia="Times New Roman" w:hAnsi="Myriad Pro" w:cs="Times New Roman"/>
          <w:sz w:val="24"/>
          <w:szCs w:val="24"/>
          <w:lang w:eastAsia="en-GB"/>
        </w:rPr>
        <w:t>should take place in a private and uninterrupt</w:t>
      </w:r>
      <w:r w:rsidR="00511673">
        <w:rPr>
          <w:rFonts w:ascii="Myriad Pro" w:eastAsia="Times New Roman" w:hAnsi="Myriad Pro" w:cs="Times New Roman"/>
          <w:sz w:val="24"/>
          <w:szCs w:val="24"/>
          <w:lang w:eastAsia="en-GB"/>
        </w:rPr>
        <w:t xml:space="preserve">ed space during the working </w:t>
      </w:r>
      <w:proofErr w:type="gramStart"/>
      <w:r w:rsidR="00511673">
        <w:rPr>
          <w:rFonts w:ascii="Myriad Pro" w:eastAsia="Times New Roman" w:hAnsi="Myriad Pro" w:cs="Times New Roman"/>
          <w:sz w:val="24"/>
          <w:szCs w:val="24"/>
          <w:lang w:eastAsia="en-GB"/>
        </w:rPr>
        <w:t>day;</w:t>
      </w:r>
      <w:proofErr w:type="gramEnd"/>
    </w:p>
    <w:p w14:paraId="163E85F2" w14:textId="77777777" w:rsidR="00DA2788" w:rsidRPr="004E4126" w:rsidRDefault="00DA2788" w:rsidP="004E4126">
      <w:pPr>
        <w:numPr>
          <w:ilvl w:val="0"/>
          <w:numId w:val="2"/>
        </w:numPr>
        <w:spacing w:after="0" w:line="240" w:lineRule="auto"/>
        <w:jc w:val="both"/>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t>r</w:t>
      </w:r>
      <w:r w:rsidR="004C1D5C" w:rsidRPr="004C1D5C">
        <w:rPr>
          <w:rFonts w:ascii="Myriad Pro" w:eastAsia="Times New Roman" w:hAnsi="Myriad Pro" w:cs="Times New Roman"/>
          <w:sz w:val="24"/>
          <w:szCs w:val="24"/>
          <w:lang w:eastAsia="en-GB"/>
        </w:rPr>
        <w:t xml:space="preserve">ecording </w:t>
      </w:r>
      <w:r w:rsidR="00511673">
        <w:rPr>
          <w:rFonts w:ascii="Myriad Pro" w:eastAsia="Times New Roman" w:hAnsi="Myriad Pro" w:cs="Times New Roman"/>
          <w:sz w:val="24"/>
          <w:szCs w:val="24"/>
          <w:lang w:eastAsia="en-GB"/>
        </w:rPr>
        <w:t>– i</w:t>
      </w:r>
      <w:r w:rsidR="004C1D5C" w:rsidRPr="004C1D5C">
        <w:rPr>
          <w:rFonts w:ascii="Myriad Pro" w:eastAsia="Times New Roman" w:hAnsi="Myriad Pro" w:cs="Times New Roman"/>
          <w:sz w:val="24"/>
          <w:szCs w:val="24"/>
          <w:lang w:eastAsia="en-GB"/>
        </w:rPr>
        <w:t xml:space="preserve">t is the </w:t>
      </w:r>
      <w:r w:rsidRPr="004C1D5C">
        <w:rPr>
          <w:rFonts w:ascii="Myriad Pro" w:eastAsia="Times New Roman" w:hAnsi="Myriad Pro" w:cs="Times New Roman"/>
          <w:sz w:val="24"/>
          <w:szCs w:val="24"/>
          <w:lang w:eastAsia="en-GB"/>
        </w:rPr>
        <w:t>supervisor’s</w:t>
      </w:r>
      <w:r w:rsidR="004C1D5C" w:rsidRPr="004C1D5C">
        <w:rPr>
          <w:rFonts w:ascii="Myriad Pro" w:eastAsia="Times New Roman" w:hAnsi="Myriad Pro" w:cs="Times New Roman"/>
          <w:sz w:val="24"/>
          <w:szCs w:val="24"/>
          <w:lang w:eastAsia="en-GB"/>
        </w:rPr>
        <w:t xml:space="preserve"> responsibility to take notes and make sure they are copied, </w:t>
      </w:r>
      <w:proofErr w:type="gramStart"/>
      <w:r w:rsidR="004C1D5C" w:rsidRPr="004C1D5C">
        <w:rPr>
          <w:rFonts w:ascii="Myriad Pro" w:eastAsia="Times New Roman" w:hAnsi="Myriad Pro" w:cs="Times New Roman"/>
          <w:sz w:val="24"/>
          <w:szCs w:val="24"/>
          <w:lang w:eastAsia="en-GB"/>
        </w:rPr>
        <w:t>circulated</w:t>
      </w:r>
      <w:proofErr w:type="gramEnd"/>
      <w:r w:rsidR="004C1D5C" w:rsidRPr="004C1D5C">
        <w:rPr>
          <w:rFonts w:ascii="Myriad Pro" w:eastAsia="Times New Roman" w:hAnsi="Myriad Pro" w:cs="Times New Roman"/>
          <w:sz w:val="24"/>
          <w:szCs w:val="24"/>
          <w:lang w:eastAsia="en-GB"/>
        </w:rPr>
        <w:t xml:space="preserve"> and filed. Both parties need to agree and sign that they are accurate. Records must be kept in a secure location.  The records themselves must be kept in a format that suits both parties however a summary sheet of actions will be completed during or immediately after the session. </w:t>
      </w:r>
      <w:r w:rsidR="00511673">
        <w:rPr>
          <w:rFonts w:ascii="Myriad Pro" w:eastAsia="Times New Roman" w:hAnsi="Myriad Pro" w:cs="Times New Roman"/>
          <w:sz w:val="24"/>
          <w:szCs w:val="24"/>
          <w:lang w:eastAsia="en-GB"/>
        </w:rPr>
        <w:t xml:space="preserve">  A sample Recording Sheet is provided at </w:t>
      </w:r>
      <w:r w:rsidR="00511673" w:rsidRPr="00511673">
        <w:rPr>
          <w:rFonts w:ascii="Myriad Pro" w:eastAsia="Times New Roman" w:hAnsi="Myriad Pro" w:cs="Times New Roman"/>
          <w:b/>
          <w:color w:val="548DD4" w:themeColor="text2" w:themeTint="99"/>
          <w:sz w:val="24"/>
          <w:szCs w:val="24"/>
          <w:lang w:eastAsia="en-GB"/>
        </w:rPr>
        <w:t>Appendix C</w:t>
      </w:r>
      <w:r>
        <w:rPr>
          <w:rFonts w:ascii="Myriad Pro" w:eastAsia="Times New Roman" w:hAnsi="Myriad Pro" w:cs="Times New Roman"/>
          <w:sz w:val="24"/>
          <w:szCs w:val="24"/>
          <w:lang w:eastAsia="en-GB"/>
        </w:rPr>
        <w:t>;</w:t>
      </w:r>
      <w:r w:rsidR="008E0592">
        <w:rPr>
          <w:rFonts w:ascii="Myriad Pro" w:eastAsia="Times New Roman" w:hAnsi="Myriad Pro" w:cs="Times New Roman"/>
          <w:sz w:val="24"/>
          <w:szCs w:val="24"/>
          <w:lang w:eastAsia="en-GB"/>
        </w:rPr>
        <w:t xml:space="preserve"> and</w:t>
      </w:r>
    </w:p>
    <w:p w14:paraId="77A548FC" w14:textId="77777777" w:rsidR="00E82527" w:rsidRPr="00DA2788" w:rsidRDefault="00DA2788" w:rsidP="00DA2788">
      <w:pPr>
        <w:numPr>
          <w:ilvl w:val="0"/>
          <w:numId w:val="2"/>
        </w:numPr>
        <w:spacing w:after="0" w:line="240" w:lineRule="auto"/>
        <w:jc w:val="both"/>
        <w:rPr>
          <w:rFonts w:ascii="Myriad Pro" w:eastAsia="Times New Roman" w:hAnsi="Myriad Pro" w:cs="Times New Roman"/>
          <w:sz w:val="24"/>
          <w:szCs w:val="24"/>
          <w:lang w:eastAsia="en-GB"/>
        </w:rPr>
      </w:pPr>
      <w:r>
        <w:rPr>
          <w:rFonts w:ascii="Myriad Pro" w:hAnsi="Myriad Pro"/>
          <w:sz w:val="24"/>
          <w:szCs w:val="24"/>
        </w:rPr>
        <w:t>c</w:t>
      </w:r>
      <w:r w:rsidR="00E82527" w:rsidRPr="00DA2788">
        <w:rPr>
          <w:rFonts w:ascii="Myriad Pro" w:hAnsi="Myriad Pro"/>
          <w:sz w:val="24"/>
          <w:szCs w:val="24"/>
        </w:rPr>
        <w:t>onfidentiality</w:t>
      </w:r>
      <w:r>
        <w:rPr>
          <w:rFonts w:ascii="Myriad Pro" w:hAnsi="Myriad Pro"/>
          <w:sz w:val="24"/>
          <w:szCs w:val="24"/>
        </w:rPr>
        <w:t xml:space="preserve"> – in general supervision is considered as confidential, however there will be occasions where confidentiality will be overridden, for example in the case of child protection issues or if not sharing information with senior school management could contribute in bringing the school into disrepute.</w:t>
      </w:r>
    </w:p>
    <w:p w14:paraId="1AEDF4F8" w14:textId="77777777" w:rsidR="00DA2788" w:rsidRDefault="00DA2788" w:rsidP="00DA2788">
      <w:pPr>
        <w:pStyle w:val="ListParagraph"/>
        <w:rPr>
          <w:rFonts w:ascii="Myriad Pro" w:eastAsia="Times New Roman" w:hAnsi="Myriad Pro" w:cs="Times New Roman"/>
          <w:sz w:val="24"/>
          <w:szCs w:val="24"/>
          <w:lang w:eastAsia="en-GB"/>
        </w:rPr>
      </w:pPr>
    </w:p>
    <w:p w14:paraId="35DB86AA" w14:textId="77777777" w:rsidR="004C1D5C" w:rsidRPr="004E4126" w:rsidRDefault="007F1803" w:rsidP="0006203B">
      <w:pPr>
        <w:jc w:val="both"/>
        <w:rPr>
          <w:rFonts w:ascii="Myriad Pro" w:hAnsi="Myriad Pro"/>
          <w:sz w:val="24"/>
          <w:szCs w:val="24"/>
        </w:rPr>
      </w:pPr>
      <w:r w:rsidRPr="007F1803">
        <w:rPr>
          <w:rFonts w:ascii="Myriad Pro" w:hAnsi="Myriad Pro"/>
          <w:sz w:val="24"/>
          <w:szCs w:val="24"/>
        </w:rPr>
        <w:t xml:space="preserve">A sample contract is included at </w:t>
      </w:r>
      <w:r w:rsidRPr="007F1803">
        <w:rPr>
          <w:rFonts w:ascii="Myriad Pro" w:hAnsi="Myriad Pro"/>
          <w:b/>
          <w:color w:val="548DD4" w:themeColor="text2" w:themeTint="99"/>
          <w:sz w:val="24"/>
          <w:szCs w:val="24"/>
        </w:rPr>
        <w:t>Appendix A</w:t>
      </w:r>
      <w:r>
        <w:rPr>
          <w:rFonts w:ascii="Myriad Pro" w:hAnsi="Myriad Pro"/>
          <w:sz w:val="24"/>
          <w:szCs w:val="24"/>
        </w:rPr>
        <w:t xml:space="preserve"> which can be adapted as required.</w:t>
      </w:r>
      <w:r w:rsidR="00A0668A">
        <w:rPr>
          <w:rFonts w:ascii="Myriad Pro" w:hAnsi="Myriad Pro"/>
          <w:sz w:val="24"/>
          <w:szCs w:val="24"/>
        </w:rPr>
        <w:t xml:space="preserve">  It is good practice to review the contract and the supervision arrangement annually to ensure that it is meeting the learning needs of the DSL and having a positive impact on their practice.  There are tools and templates available from the </w:t>
      </w:r>
      <w:hyperlink r:id="rId11" w:history="1">
        <w:r w:rsidR="00A0668A" w:rsidRPr="00BA5186">
          <w:rPr>
            <w:rStyle w:val="Hyperlink"/>
            <w:rFonts w:ascii="Myriad Pro" w:hAnsi="Myriad Pro"/>
            <w:b/>
            <w:color w:val="548DD4" w:themeColor="text2" w:themeTint="99"/>
            <w:sz w:val="24"/>
            <w:szCs w:val="24"/>
          </w:rPr>
          <w:t>LSCB</w:t>
        </w:r>
      </w:hyperlink>
      <w:r w:rsidR="00A0668A">
        <w:rPr>
          <w:rFonts w:ascii="Myriad Pro" w:hAnsi="Myriad Pro"/>
          <w:sz w:val="24"/>
          <w:szCs w:val="24"/>
        </w:rPr>
        <w:t xml:space="preserve"> to support the review and evaluation process.</w:t>
      </w:r>
    </w:p>
    <w:p w14:paraId="41CA06EB" w14:textId="77777777" w:rsidR="00DA2788" w:rsidRDefault="00DA2788" w:rsidP="004E4126">
      <w:pPr>
        <w:pStyle w:val="Heading2"/>
        <w:numPr>
          <w:ilvl w:val="0"/>
          <w:numId w:val="11"/>
        </w:numPr>
        <w:ind w:hanging="862"/>
        <w:rPr>
          <w:rFonts w:ascii="Myriad Pro" w:hAnsi="Myriad Pro"/>
          <w:color w:val="548DD4" w:themeColor="text2" w:themeTint="99"/>
          <w:sz w:val="28"/>
          <w:szCs w:val="28"/>
        </w:rPr>
      </w:pPr>
      <w:bookmarkStart w:id="6" w:name="_Entitlement_to_Safeguarding"/>
      <w:bookmarkEnd w:id="6"/>
      <w:r w:rsidRPr="00F72C37">
        <w:rPr>
          <w:rFonts w:ascii="Myriad Pro" w:hAnsi="Myriad Pro"/>
          <w:color w:val="548DD4" w:themeColor="text2" w:themeTint="99"/>
          <w:sz w:val="28"/>
          <w:szCs w:val="28"/>
        </w:rPr>
        <w:t>Entitlement</w:t>
      </w:r>
      <w:r w:rsidR="000A577E" w:rsidRPr="00F72C37">
        <w:rPr>
          <w:rFonts w:ascii="Myriad Pro" w:hAnsi="Myriad Pro"/>
          <w:color w:val="548DD4" w:themeColor="text2" w:themeTint="99"/>
          <w:sz w:val="28"/>
          <w:szCs w:val="28"/>
        </w:rPr>
        <w:t xml:space="preserve"> to Safeguarding Supervision</w:t>
      </w:r>
    </w:p>
    <w:p w14:paraId="7E783311" w14:textId="77777777" w:rsidR="004E4126" w:rsidRPr="004E4126" w:rsidRDefault="004E4126" w:rsidP="004E4126"/>
    <w:p w14:paraId="644C213D" w14:textId="77777777" w:rsidR="00DA2788" w:rsidRDefault="00DA2788" w:rsidP="00DA2788">
      <w:pPr>
        <w:spacing w:after="0" w:line="240" w:lineRule="auto"/>
        <w:jc w:val="both"/>
        <w:rPr>
          <w:rFonts w:ascii="Myriad Pro" w:eastAsia="Times New Roman" w:hAnsi="Myriad Pro" w:cs="Times New Roman"/>
          <w:sz w:val="24"/>
          <w:szCs w:val="24"/>
          <w:lang w:eastAsia="en-GB"/>
        </w:rPr>
      </w:pPr>
      <w:r w:rsidRPr="004C1D5C">
        <w:rPr>
          <w:rFonts w:ascii="Myriad Pro" w:eastAsia="Times New Roman" w:hAnsi="Myriad Pro" w:cs="Times New Roman"/>
          <w:sz w:val="24"/>
          <w:szCs w:val="24"/>
          <w:lang w:eastAsia="en-GB"/>
        </w:rPr>
        <w:t>It is important that safeguarding supervision is provided</w:t>
      </w:r>
      <w:r w:rsidR="000A577E">
        <w:rPr>
          <w:rFonts w:ascii="Myriad Pro" w:eastAsia="Times New Roman" w:hAnsi="Myriad Pro" w:cs="Times New Roman"/>
          <w:sz w:val="24"/>
          <w:szCs w:val="24"/>
          <w:lang w:eastAsia="en-GB"/>
        </w:rPr>
        <w:t xml:space="preserve"> to the DSL</w:t>
      </w:r>
      <w:r w:rsidRPr="004C1D5C">
        <w:rPr>
          <w:rFonts w:ascii="Myriad Pro" w:eastAsia="Times New Roman" w:hAnsi="Myriad Pro" w:cs="Times New Roman"/>
          <w:sz w:val="24"/>
          <w:szCs w:val="24"/>
          <w:lang w:eastAsia="en-GB"/>
        </w:rPr>
        <w:t xml:space="preserve">. If </w:t>
      </w:r>
      <w:r w:rsidR="000A577E">
        <w:rPr>
          <w:rFonts w:ascii="Myriad Pro" w:eastAsia="Times New Roman" w:hAnsi="Myriad Pro" w:cs="Times New Roman"/>
          <w:sz w:val="24"/>
          <w:szCs w:val="24"/>
          <w:lang w:eastAsia="en-GB"/>
        </w:rPr>
        <w:t xml:space="preserve">a DSL </w:t>
      </w:r>
      <w:r w:rsidRPr="004C1D5C">
        <w:rPr>
          <w:rFonts w:ascii="Myriad Pro" w:eastAsia="Times New Roman" w:hAnsi="Myriad Pro" w:cs="Times New Roman"/>
          <w:sz w:val="24"/>
          <w:szCs w:val="24"/>
          <w:lang w:eastAsia="en-GB"/>
        </w:rPr>
        <w:t>is not receiving safeguarding supervision at the required frequen</w:t>
      </w:r>
      <w:r w:rsidR="000A577E">
        <w:rPr>
          <w:rFonts w:ascii="Myriad Pro" w:eastAsia="Times New Roman" w:hAnsi="Myriad Pro" w:cs="Times New Roman"/>
          <w:sz w:val="24"/>
          <w:szCs w:val="24"/>
          <w:lang w:eastAsia="en-GB"/>
        </w:rPr>
        <w:t>cy during the year they should:</w:t>
      </w:r>
    </w:p>
    <w:p w14:paraId="57A409FC" w14:textId="77777777" w:rsidR="000A577E" w:rsidRPr="004C1D5C" w:rsidRDefault="000A577E" w:rsidP="00DA2788">
      <w:pPr>
        <w:spacing w:after="0" w:line="240" w:lineRule="auto"/>
        <w:jc w:val="both"/>
        <w:rPr>
          <w:rFonts w:ascii="Myriad Pro" w:eastAsia="Times New Roman" w:hAnsi="Myriad Pro" w:cs="Times New Roman"/>
          <w:sz w:val="24"/>
          <w:szCs w:val="24"/>
          <w:lang w:eastAsia="en-GB"/>
        </w:rPr>
      </w:pPr>
    </w:p>
    <w:p w14:paraId="4B1FE6CE" w14:textId="77777777" w:rsidR="000A577E" w:rsidRDefault="000A577E" w:rsidP="00DA2788">
      <w:pPr>
        <w:pStyle w:val="ListParagraph"/>
        <w:numPr>
          <w:ilvl w:val="0"/>
          <w:numId w:val="9"/>
        </w:numPr>
        <w:spacing w:after="0" w:line="240" w:lineRule="auto"/>
        <w:jc w:val="both"/>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t>i</w:t>
      </w:r>
      <w:r w:rsidR="00DA2788" w:rsidRPr="000A577E">
        <w:rPr>
          <w:rFonts w:ascii="Myriad Pro" w:eastAsia="Times New Roman" w:hAnsi="Myriad Pro" w:cs="Times New Roman"/>
          <w:sz w:val="24"/>
          <w:szCs w:val="24"/>
          <w:lang w:eastAsia="en-GB"/>
        </w:rPr>
        <w:t>n the first instance discuss any complaints or dissatisfaction with their supervisor and endeavour to reach an agreement within the normal supervision process;</w:t>
      </w:r>
      <w:r w:rsidRPr="000A577E">
        <w:rPr>
          <w:rFonts w:ascii="Myriad Pro" w:eastAsia="Times New Roman" w:hAnsi="Myriad Pro" w:cs="Times New Roman"/>
          <w:sz w:val="24"/>
          <w:szCs w:val="24"/>
          <w:lang w:eastAsia="en-GB"/>
        </w:rPr>
        <w:t xml:space="preserve"> or</w:t>
      </w:r>
    </w:p>
    <w:p w14:paraId="21E65A02" w14:textId="77777777" w:rsidR="00DA2788" w:rsidRPr="000A577E" w:rsidRDefault="000A577E" w:rsidP="00DA2788">
      <w:pPr>
        <w:pStyle w:val="ListParagraph"/>
        <w:numPr>
          <w:ilvl w:val="0"/>
          <w:numId w:val="9"/>
        </w:numPr>
        <w:spacing w:after="0" w:line="240" w:lineRule="auto"/>
        <w:jc w:val="both"/>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t>o</w:t>
      </w:r>
      <w:r w:rsidR="00DA2788" w:rsidRPr="000A577E">
        <w:rPr>
          <w:rFonts w:ascii="Myriad Pro" w:eastAsia="Times New Roman" w:hAnsi="Myriad Pro" w:cs="Times New Roman"/>
          <w:sz w:val="24"/>
          <w:szCs w:val="24"/>
          <w:lang w:eastAsia="en-GB"/>
        </w:rPr>
        <w:t>f a solution is not agreed</w:t>
      </w:r>
      <w:r>
        <w:rPr>
          <w:rFonts w:ascii="Myriad Pro" w:eastAsia="Times New Roman" w:hAnsi="Myriad Pro" w:cs="Times New Roman"/>
          <w:sz w:val="24"/>
          <w:szCs w:val="24"/>
          <w:lang w:eastAsia="en-GB"/>
        </w:rPr>
        <w:t>,</w:t>
      </w:r>
      <w:r w:rsidR="00DA2788" w:rsidRPr="000A577E">
        <w:rPr>
          <w:rFonts w:ascii="Myriad Pro" w:eastAsia="Times New Roman" w:hAnsi="Myriad Pro" w:cs="Times New Roman"/>
          <w:sz w:val="24"/>
          <w:szCs w:val="24"/>
          <w:lang w:eastAsia="en-GB"/>
        </w:rPr>
        <w:t xml:space="preserve"> the supervisee should raise the issue with</w:t>
      </w:r>
      <w:r>
        <w:rPr>
          <w:rFonts w:ascii="Myriad Pro" w:eastAsia="Times New Roman" w:hAnsi="Myriad Pro" w:cs="Times New Roman"/>
          <w:sz w:val="24"/>
          <w:szCs w:val="24"/>
          <w:lang w:eastAsia="en-GB"/>
        </w:rPr>
        <w:t xml:space="preserve"> their Head Teacher.</w:t>
      </w:r>
    </w:p>
    <w:p w14:paraId="1D17CB28" w14:textId="77777777" w:rsidR="00E82527" w:rsidRDefault="00E82527">
      <w:r>
        <w:br w:type="page"/>
      </w:r>
    </w:p>
    <w:p w14:paraId="34D97B7F" w14:textId="77777777" w:rsidR="00E82527" w:rsidRPr="004E4126" w:rsidRDefault="00ED1063" w:rsidP="004E4126">
      <w:pPr>
        <w:pStyle w:val="Heading2"/>
        <w:jc w:val="right"/>
        <w:rPr>
          <w:rFonts w:ascii="Myriad Pro" w:hAnsi="Myriad Pro"/>
          <w:sz w:val="28"/>
          <w:szCs w:val="28"/>
        </w:rPr>
      </w:pPr>
      <w:bookmarkStart w:id="7" w:name="_Appendix_A"/>
      <w:bookmarkEnd w:id="7"/>
      <w:r w:rsidRPr="004E4126">
        <w:rPr>
          <w:rFonts w:ascii="Myriad Pro" w:hAnsi="Myriad Pro"/>
          <w:sz w:val="28"/>
          <w:szCs w:val="28"/>
        </w:rPr>
        <w:lastRenderedPageBreak/>
        <w:t>Appendix A</w:t>
      </w:r>
    </w:p>
    <w:p w14:paraId="1663994C" w14:textId="77777777" w:rsidR="00E82527" w:rsidRPr="00FD40D9" w:rsidRDefault="005B78CE">
      <w:pPr>
        <w:rPr>
          <w:rFonts w:ascii="Myriad Pro" w:hAnsi="Myriad Pro"/>
          <w:b/>
          <w:color w:val="548DD4" w:themeColor="text2" w:themeTint="99"/>
          <w:sz w:val="28"/>
          <w:szCs w:val="28"/>
        </w:rPr>
      </w:pPr>
      <w:r>
        <w:rPr>
          <w:rFonts w:ascii="Myriad Pro" w:hAnsi="Myriad Pro"/>
          <w:b/>
          <w:color w:val="548DD4" w:themeColor="text2" w:themeTint="99"/>
          <w:sz w:val="28"/>
          <w:szCs w:val="28"/>
        </w:rPr>
        <w:t xml:space="preserve">Supervision </w:t>
      </w:r>
      <w:r w:rsidR="00E82527" w:rsidRPr="00FD40D9">
        <w:rPr>
          <w:rFonts w:ascii="Myriad Pro" w:hAnsi="Myriad Pro"/>
          <w:b/>
          <w:color w:val="548DD4" w:themeColor="text2" w:themeTint="99"/>
          <w:sz w:val="28"/>
          <w:szCs w:val="28"/>
        </w:rPr>
        <w:t>Contract</w:t>
      </w:r>
    </w:p>
    <w:p w14:paraId="05FCAA24" w14:textId="77777777" w:rsidR="00ED1063" w:rsidRDefault="00ED1063">
      <w:pPr>
        <w:rPr>
          <w:rFonts w:ascii="Myriad Pro" w:hAnsi="Myriad Pro"/>
          <w:b/>
          <w:sz w:val="28"/>
          <w:szCs w:val="28"/>
        </w:rPr>
      </w:pPr>
    </w:p>
    <w:tbl>
      <w:tblPr>
        <w:tblStyle w:val="TableGrid"/>
        <w:tblW w:w="0" w:type="auto"/>
        <w:tblLook w:val="04A0" w:firstRow="1" w:lastRow="0" w:firstColumn="1" w:lastColumn="0" w:noHBand="0" w:noVBand="1"/>
      </w:tblPr>
      <w:tblGrid>
        <w:gridCol w:w="3282"/>
        <w:gridCol w:w="1425"/>
        <w:gridCol w:w="1608"/>
        <w:gridCol w:w="158"/>
        <w:gridCol w:w="1197"/>
        <w:gridCol w:w="1958"/>
      </w:tblGrid>
      <w:tr w:rsidR="00ED1063" w14:paraId="338726FE" w14:textId="77777777" w:rsidTr="00D2104C">
        <w:tc>
          <w:tcPr>
            <w:tcW w:w="9854" w:type="dxa"/>
            <w:gridSpan w:val="6"/>
            <w:shd w:val="clear" w:color="auto" w:fill="B8CCE4" w:themeFill="accent1" w:themeFillTint="66"/>
          </w:tcPr>
          <w:p w14:paraId="4917DD07" w14:textId="77777777" w:rsidR="00ED1063" w:rsidRDefault="00ED1063" w:rsidP="00ED1063">
            <w:pPr>
              <w:jc w:val="center"/>
              <w:rPr>
                <w:rFonts w:ascii="Myriad Pro" w:hAnsi="Myriad Pro"/>
                <w:b/>
                <w:sz w:val="28"/>
                <w:szCs w:val="28"/>
              </w:rPr>
            </w:pPr>
            <w:r>
              <w:rPr>
                <w:rFonts w:ascii="Myriad Pro" w:hAnsi="Myriad Pro"/>
                <w:b/>
                <w:sz w:val="28"/>
                <w:szCs w:val="28"/>
              </w:rPr>
              <w:t>Safeguarding Supervision Contract</w:t>
            </w:r>
          </w:p>
        </w:tc>
      </w:tr>
      <w:tr w:rsidR="00ED1063" w14:paraId="2938A1CE" w14:textId="77777777" w:rsidTr="004C0369">
        <w:tc>
          <w:tcPr>
            <w:tcW w:w="3360" w:type="dxa"/>
            <w:shd w:val="clear" w:color="auto" w:fill="B8CCE4" w:themeFill="accent1" w:themeFillTint="66"/>
          </w:tcPr>
          <w:p w14:paraId="62EFA2C2" w14:textId="77777777" w:rsidR="00ED1063" w:rsidRPr="00A86E7B" w:rsidRDefault="00ED1063" w:rsidP="00A848C9">
            <w:pPr>
              <w:spacing w:line="480" w:lineRule="auto"/>
              <w:rPr>
                <w:rFonts w:ascii="Myriad Pro" w:hAnsi="Myriad Pro"/>
                <w:b/>
                <w:sz w:val="24"/>
                <w:szCs w:val="24"/>
              </w:rPr>
            </w:pPr>
            <w:r w:rsidRPr="00A86E7B">
              <w:rPr>
                <w:rFonts w:ascii="Myriad Pro" w:hAnsi="Myriad Pro"/>
                <w:b/>
                <w:sz w:val="24"/>
                <w:szCs w:val="24"/>
              </w:rPr>
              <w:t>Supervisee:</w:t>
            </w:r>
          </w:p>
        </w:tc>
        <w:tc>
          <w:tcPr>
            <w:tcW w:w="6494" w:type="dxa"/>
            <w:gridSpan w:val="5"/>
          </w:tcPr>
          <w:p w14:paraId="1E43C711" w14:textId="77777777" w:rsidR="00ED1063" w:rsidRPr="00A86E7B" w:rsidRDefault="00ED1063" w:rsidP="00A848C9">
            <w:pPr>
              <w:spacing w:line="480" w:lineRule="auto"/>
              <w:rPr>
                <w:rFonts w:ascii="Myriad Pro" w:hAnsi="Myriad Pro"/>
                <w:sz w:val="24"/>
                <w:szCs w:val="24"/>
              </w:rPr>
            </w:pPr>
            <w:r w:rsidRPr="00A86E7B">
              <w:rPr>
                <w:rFonts w:ascii="Myriad Pro" w:hAnsi="Myriad Pro"/>
                <w:sz w:val="24"/>
                <w:szCs w:val="24"/>
              </w:rPr>
              <w:t>[Enter Name and Role]</w:t>
            </w:r>
          </w:p>
        </w:tc>
      </w:tr>
      <w:tr w:rsidR="00ED1063" w14:paraId="675C37AA" w14:textId="77777777" w:rsidTr="004C0369">
        <w:tc>
          <w:tcPr>
            <w:tcW w:w="3360" w:type="dxa"/>
            <w:shd w:val="clear" w:color="auto" w:fill="B8CCE4" w:themeFill="accent1" w:themeFillTint="66"/>
          </w:tcPr>
          <w:p w14:paraId="7CA43260" w14:textId="77777777" w:rsidR="00ED1063" w:rsidRPr="00A86E7B" w:rsidRDefault="00ED1063" w:rsidP="00A848C9">
            <w:pPr>
              <w:spacing w:line="480" w:lineRule="auto"/>
              <w:rPr>
                <w:rFonts w:ascii="Myriad Pro" w:hAnsi="Myriad Pro"/>
                <w:b/>
                <w:sz w:val="24"/>
                <w:szCs w:val="24"/>
              </w:rPr>
            </w:pPr>
            <w:r w:rsidRPr="00A86E7B">
              <w:rPr>
                <w:rFonts w:ascii="Myriad Pro" w:hAnsi="Myriad Pro"/>
                <w:b/>
                <w:sz w:val="24"/>
                <w:szCs w:val="24"/>
              </w:rPr>
              <w:t>Supervisor:</w:t>
            </w:r>
          </w:p>
        </w:tc>
        <w:tc>
          <w:tcPr>
            <w:tcW w:w="6494" w:type="dxa"/>
            <w:gridSpan w:val="5"/>
          </w:tcPr>
          <w:p w14:paraId="422D8536" w14:textId="77777777" w:rsidR="00ED1063" w:rsidRPr="00A86E7B" w:rsidRDefault="00ED1063" w:rsidP="00A848C9">
            <w:pPr>
              <w:spacing w:line="480" w:lineRule="auto"/>
              <w:rPr>
                <w:rFonts w:ascii="Myriad Pro" w:hAnsi="Myriad Pro"/>
                <w:sz w:val="24"/>
                <w:szCs w:val="24"/>
              </w:rPr>
            </w:pPr>
            <w:r w:rsidRPr="00A86E7B">
              <w:rPr>
                <w:rFonts w:ascii="Myriad Pro" w:hAnsi="Myriad Pro"/>
                <w:sz w:val="24"/>
                <w:szCs w:val="24"/>
              </w:rPr>
              <w:t>[Enter Name and Role]</w:t>
            </w:r>
          </w:p>
        </w:tc>
      </w:tr>
      <w:tr w:rsidR="00635763" w14:paraId="7593C4CA" w14:textId="77777777" w:rsidTr="00635763">
        <w:tc>
          <w:tcPr>
            <w:tcW w:w="3360" w:type="dxa"/>
            <w:shd w:val="clear" w:color="auto" w:fill="B8CCE4" w:themeFill="accent1" w:themeFillTint="66"/>
          </w:tcPr>
          <w:p w14:paraId="57D066CC" w14:textId="77777777" w:rsidR="00635763" w:rsidRPr="00A86E7B" w:rsidRDefault="00635763" w:rsidP="00A848C9">
            <w:pPr>
              <w:spacing w:line="480" w:lineRule="auto"/>
              <w:rPr>
                <w:rFonts w:ascii="Myriad Pro" w:hAnsi="Myriad Pro"/>
                <w:b/>
                <w:sz w:val="24"/>
                <w:szCs w:val="24"/>
              </w:rPr>
            </w:pPr>
            <w:r w:rsidRPr="00A86E7B">
              <w:rPr>
                <w:rFonts w:ascii="Myriad Pro" w:hAnsi="Myriad Pro"/>
                <w:b/>
                <w:sz w:val="24"/>
                <w:szCs w:val="24"/>
              </w:rPr>
              <w:t>Agreed Date:</w:t>
            </w:r>
          </w:p>
        </w:tc>
        <w:tc>
          <w:tcPr>
            <w:tcW w:w="1463" w:type="dxa"/>
          </w:tcPr>
          <w:p w14:paraId="71048B7B" w14:textId="77777777" w:rsidR="00635763" w:rsidRPr="00A86E7B" w:rsidRDefault="00635763" w:rsidP="00A848C9">
            <w:pPr>
              <w:spacing w:line="480" w:lineRule="auto"/>
              <w:rPr>
                <w:rFonts w:ascii="Myriad Pro" w:hAnsi="Myriad Pro"/>
                <w:sz w:val="24"/>
                <w:szCs w:val="24"/>
              </w:rPr>
            </w:pPr>
            <w:r>
              <w:rPr>
                <w:rFonts w:ascii="Myriad Pro" w:hAnsi="Myriad Pro"/>
                <w:sz w:val="24"/>
                <w:szCs w:val="24"/>
              </w:rPr>
              <w:t xml:space="preserve">     /   / </w:t>
            </w:r>
          </w:p>
        </w:tc>
        <w:tc>
          <w:tcPr>
            <w:tcW w:w="1785" w:type="dxa"/>
            <w:gridSpan w:val="2"/>
            <w:shd w:val="clear" w:color="auto" w:fill="B8CCE4" w:themeFill="accent1" w:themeFillTint="66"/>
          </w:tcPr>
          <w:p w14:paraId="5667D2B0" w14:textId="77777777" w:rsidR="00635763" w:rsidRPr="00635763" w:rsidRDefault="00635763" w:rsidP="00635763">
            <w:pPr>
              <w:spacing w:line="480" w:lineRule="auto"/>
              <w:rPr>
                <w:rFonts w:ascii="Myriad Pro" w:hAnsi="Myriad Pro"/>
                <w:b/>
                <w:sz w:val="24"/>
                <w:szCs w:val="24"/>
              </w:rPr>
            </w:pPr>
            <w:r w:rsidRPr="00635763">
              <w:rPr>
                <w:rFonts w:ascii="Myriad Pro" w:hAnsi="Myriad Pro"/>
                <w:b/>
                <w:sz w:val="24"/>
                <w:szCs w:val="24"/>
              </w:rPr>
              <w:t>Review Date:</w:t>
            </w:r>
          </w:p>
        </w:tc>
        <w:tc>
          <w:tcPr>
            <w:tcW w:w="3246" w:type="dxa"/>
            <w:gridSpan w:val="2"/>
          </w:tcPr>
          <w:p w14:paraId="680A7E14" w14:textId="77777777" w:rsidR="00635763" w:rsidRPr="00A86E7B" w:rsidRDefault="00635763" w:rsidP="00635763">
            <w:pPr>
              <w:spacing w:line="480" w:lineRule="auto"/>
              <w:rPr>
                <w:rFonts w:ascii="Myriad Pro" w:hAnsi="Myriad Pro"/>
                <w:sz w:val="24"/>
                <w:szCs w:val="24"/>
              </w:rPr>
            </w:pPr>
            <w:r>
              <w:rPr>
                <w:rFonts w:ascii="Myriad Pro" w:hAnsi="Myriad Pro"/>
                <w:sz w:val="24"/>
                <w:szCs w:val="24"/>
              </w:rPr>
              <w:t xml:space="preserve">    /    /</w:t>
            </w:r>
          </w:p>
        </w:tc>
      </w:tr>
      <w:tr w:rsidR="00ED1063" w14:paraId="77340F4A" w14:textId="77777777" w:rsidTr="004C0369">
        <w:tc>
          <w:tcPr>
            <w:tcW w:w="3360" w:type="dxa"/>
            <w:shd w:val="clear" w:color="auto" w:fill="B8CCE4" w:themeFill="accent1" w:themeFillTint="66"/>
          </w:tcPr>
          <w:p w14:paraId="40F17F6E" w14:textId="77777777" w:rsidR="00ED1063" w:rsidRPr="00A86E7B" w:rsidRDefault="00ED1063" w:rsidP="009D1E46">
            <w:pPr>
              <w:rPr>
                <w:rFonts w:ascii="Myriad Pro" w:hAnsi="Myriad Pro"/>
                <w:b/>
                <w:sz w:val="24"/>
                <w:szCs w:val="24"/>
              </w:rPr>
            </w:pPr>
            <w:r w:rsidRPr="00A86E7B">
              <w:rPr>
                <w:rFonts w:ascii="Myriad Pro" w:hAnsi="Myriad Pro"/>
                <w:b/>
                <w:sz w:val="24"/>
                <w:szCs w:val="24"/>
              </w:rPr>
              <w:t xml:space="preserve">Supervision </w:t>
            </w:r>
            <w:r w:rsidR="009D1E46" w:rsidRPr="00A86E7B">
              <w:rPr>
                <w:rFonts w:ascii="Myriad Pro" w:hAnsi="Myriad Pro"/>
                <w:b/>
                <w:sz w:val="24"/>
                <w:szCs w:val="24"/>
              </w:rPr>
              <w:t>Agreement:</w:t>
            </w:r>
          </w:p>
        </w:tc>
        <w:tc>
          <w:tcPr>
            <w:tcW w:w="6494" w:type="dxa"/>
            <w:gridSpan w:val="5"/>
          </w:tcPr>
          <w:p w14:paraId="0BB27728" w14:textId="77777777" w:rsidR="00296F2A" w:rsidRDefault="00296F2A" w:rsidP="00296F2A">
            <w:pPr>
              <w:pStyle w:val="ListParagraph"/>
              <w:rPr>
                <w:rFonts w:ascii="Myriad Pro" w:hAnsi="Myriad Pro"/>
                <w:sz w:val="24"/>
                <w:szCs w:val="24"/>
              </w:rPr>
            </w:pPr>
          </w:p>
          <w:p w14:paraId="5891E4FD" w14:textId="77777777" w:rsidR="00ED1063" w:rsidRDefault="000E0ED3" w:rsidP="009D1E46">
            <w:pPr>
              <w:pStyle w:val="ListParagraph"/>
              <w:numPr>
                <w:ilvl w:val="0"/>
                <w:numId w:val="5"/>
              </w:numPr>
              <w:rPr>
                <w:rFonts w:ascii="Myriad Pro" w:hAnsi="Myriad Pro"/>
                <w:sz w:val="24"/>
                <w:szCs w:val="24"/>
              </w:rPr>
            </w:pPr>
            <w:r>
              <w:rPr>
                <w:rFonts w:ascii="Myriad Pro" w:hAnsi="Myriad Pro"/>
                <w:sz w:val="24"/>
                <w:szCs w:val="24"/>
              </w:rPr>
              <w:t>Safeguarding s</w:t>
            </w:r>
            <w:r w:rsidR="00ED1063" w:rsidRPr="00A86E7B">
              <w:rPr>
                <w:rFonts w:ascii="Myriad Pro" w:hAnsi="Myriad Pro"/>
                <w:sz w:val="24"/>
                <w:szCs w:val="24"/>
              </w:rPr>
              <w:t>upervision will be undertaken each h</w:t>
            </w:r>
            <w:r w:rsidR="009D1E46" w:rsidRPr="00A86E7B">
              <w:rPr>
                <w:rFonts w:ascii="Myriad Pro" w:hAnsi="Myriad Pro"/>
                <w:sz w:val="24"/>
                <w:szCs w:val="24"/>
              </w:rPr>
              <w:t>alf term or sooner if requested and will be for a minimum of 1 hour.</w:t>
            </w:r>
          </w:p>
          <w:p w14:paraId="700AA53C" w14:textId="77777777" w:rsidR="00296F2A" w:rsidRPr="00A86E7B" w:rsidRDefault="00296F2A" w:rsidP="00296F2A">
            <w:pPr>
              <w:pStyle w:val="ListParagraph"/>
              <w:rPr>
                <w:rFonts w:ascii="Myriad Pro" w:hAnsi="Myriad Pro"/>
                <w:sz w:val="24"/>
                <w:szCs w:val="24"/>
              </w:rPr>
            </w:pPr>
          </w:p>
          <w:p w14:paraId="6371DB24" w14:textId="77777777" w:rsidR="009D1E46" w:rsidRDefault="009D1E46" w:rsidP="009D1E46">
            <w:pPr>
              <w:pStyle w:val="ListParagraph"/>
              <w:numPr>
                <w:ilvl w:val="0"/>
                <w:numId w:val="5"/>
              </w:numPr>
              <w:rPr>
                <w:rFonts w:ascii="Myriad Pro" w:hAnsi="Myriad Pro"/>
                <w:sz w:val="24"/>
                <w:szCs w:val="24"/>
              </w:rPr>
            </w:pPr>
            <w:r w:rsidRPr="00A86E7B">
              <w:rPr>
                <w:rFonts w:ascii="Myriad Pro" w:hAnsi="Myriad Pro"/>
                <w:sz w:val="24"/>
                <w:szCs w:val="24"/>
              </w:rPr>
              <w:t>Every effort will be made for supervision to take place in an uninterrupted environment.</w:t>
            </w:r>
          </w:p>
          <w:p w14:paraId="21F0E718" w14:textId="77777777" w:rsidR="00296F2A" w:rsidRPr="00296F2A" w:rsidRDefault="00296F2A" w:rsidP="00296F2A">
            <w:pPr>
              <w:pStyle w:val="ListParagraph"/>
              <w:rPr>
                <w:rFonts w:ascii="Myriad Pro" w:hAnsi="Myriad Pro"/>
                <w:sz w:val="24"/>
                <w:szCs w:val="24"/>
              </w:rPr>
            </w:pPr>
          </w:p>
          <w:p w14:paraId="31DE5697" w14:textId="77777777" w:rsidR="00296F2A" w:rsidRPr="00A86E7B" w:rsidRDefault="00296F2A" w:rsidP="00296F2A">
            <w:pPr>
              <w:pStyle w:val="ListParagraph"/>
              <w:rPr>
                <w:rFonts w:ascii="Myriad Pro" w:hAnsi="Myriad Pro"/>
                <w:sz w:val="24"/>
                <w:szCs w:val="24"/>
              </w:rPr>
            </w:pPr>
          </w:p>
          <w:p w14:paraId="39ACB4A6" w14:textId="77777777" w:rsidR="009D1E46" w:rsidRDefault="009D1E46" w:rsidP="009D1E46">
            <w:pPr>
              <w:pStyle w:val="ListParagraph"/>
              <w:numPr>
                <w:ilvl w:val="0"/>
                <w:numId w:val="5"/>
              </w:numPr>
              <w:rPr>
                <w:rFonts w:ascii="Myriad Pro" w:hAnsi="Myriad Pro"/>
                <w:sz w:val="24"/>
                <w:szCs w:val="24"/>
              </w:rPr>
            </w:pPr>
            <w:r w:rsidRPr="00A86E7B">
              <w:rPr>
                <w:rFonts w:ascii="Myriad Pro" w:hAnsi="Myriad Pro"/>
                <w:sz w:val="24"/>
                <w:szCs w:val="24"/>
              </w:rPr>
              <w:t>Each party in the agreement has the responsibility to notify the other in the event of cancellation</w:t>
            </w:r>
            <w:r w:rsidR="000E0ED3">
              <w:rPr>
                <w:rFonts w:ascii="Myriad Pro" w:hAnsi="Myriad Pro"/>
                <w:sz w:val="24"/>
                <w:szCs w:val="24"/>
              </w:rPr>
              <w:t xml:space="preserve"> or postponement</w:t>
            </w:r>
            <w:r w:rsidRPr="00A86E7B">
              <w:rPr>
                <w:rFonts w:ascii="Myriad Pro" w:hAnsi="Myriad Pro"/>
                <w:sz w:val="24"/>
                <w:szCs w:val="24"/>
              </w:rPr>
              <w:t>.</w:t>
            </w:r>
          </w:p>
          <w:p w14:paraId="319B1D52" w14:textId="77777777" w:rsidR="00296F2A" w:rsidRPr="00A86E7B" w:rsidRDefault="00296F2A" w:rsidP="00296F2A">
            <w:pPr>
              <w:pStyle w:val="ListParagraph"/>
              <w:rPr>
                <w:rFonts w:ascii="Myriad Pro" w:hAnsi="Myriad Pro"/>
                <w:sz w:val="24"/>
                <w:szCs w:val="24"/>
              </w:rPr>
            </w:pPr>
          </w:p>
          <w:p w14:paraId="26C0A48A" w14:textId="77777777" w:rsidR="009D1E46" w:rsidRDefault="009D1E46" w:rsidP="009D1E46">
            <w:pPr>
              <w:pStyle w:val="ListParagraph"/>
              <w:numPr>
                <w:ilvl w:val="0"/>
                <w:numId w:val="5"/>
              </w:numPr>
              <w:rPr>
                <w:rFonts w:ascii="Myriad Pro" w:hAnsi="Myriad Pro"/>
                <w:sz w:val="24"/>
                <w:szCs w:val="24"/>
              </w:rPr>
            </w:pPr>
            <w:r w:rsidRPr="00A86E7B">
              <w:rPr>
                <w:rFonts w:ascii="Myriad Pro" w:hAnsi="Myriad Pro"/>
                <w:sz w:val="24"/>
                <w:szCs w:val="24"/>
              </w:rPr>
              <w:t>If at any time the Supervisor or the Supervisee is unhappy about an issue which cannot be resolved, the Head Teacher will be consulted with the agreement of both parties.</w:t>
            </w:r>
          </w:p>
          <w:p w14:paraId="4774FC21" w14:textId="77777777" w:rsidR="00296F2A" w:rsidRPr="00296F2A" w:rsidRDefault="00296F2A" w:rsidP="00296F2A">
            <w:pPr>
              <w:rPr>
                <w:rFonts w:ascii="Myriad Pro" w:hAnsi="Myriad Pro"/>
                <w:sz w:val="24"/>
                <w:szCs w:val="24"/>
              </w:rPr>
            </w:pPr>
          </w:p>
          <w:p w14:paraId="6DF94817" w14:textId="77777777" w:rsidR="009D1E46" w:rsidRDefault="009D1E46" w:rsidP="009D1E46">
            <w:pPr>
              <w:pStyle w:val="ListParagraph"/>
              <w:numPr>
                <w:ilvl w:val="0"/>
                <w:numId w:val="5"/>
              </w:numPr>
              <w:rPr>
                <w:rFonts w:ascii="Myriad Pro" w:hAnsi="Myriad Pro"/>
                <w:sz w:val="24"/>
                <w:szCs w:val="24"/>
              </w:rPr>
            </w:pPr>
            <w:r w:rsidRPr="00A86E7B">
              <w:rPr>
                <w:rFonts w:ascii="Myriad Pro" w:hAnsi="Myriad Pro"/>
                <w:sz w:val="24"/>
                <w:szCs w:val="24"/>
              </w:rPr>
              <w:t>Supervisors will respect the confidentiality of the Supervisee in all areas except Child Protection</w:t>
            </w:r>
            <w:r w:rsidR="000E0ED3">
              <w:rPr>
                <w:rFonts w:ascii="Myriad Pro" w:hAnsi="Myriad Pro"/>
                <w:sz w:val="24"/>
                <w:szCs w:val="24"/>
              </w:rPr>
              <w:t xml:space="preserve"> – concerns about</w:t>
            </w:r>
            <w:r w:rsidR="00DA2788">
              <w:rPr>
                <w:rFonts w:ascii="Myriad Pro" w:hAnsi="Myriad Pro"/>
                <w:sz w:val="24"/>
                <w:szCs w:val="24"/>
              </w:rPr>
              <w:t xml:space="preserve"> which need to be referred on or whether information is identified that could bring the organisation into disrepute which may need to be reported via line management.</w:t>
            </w:r>
          </w:p>
          <w:p w14:paraId="0F4F8CD9" w14:textId="77777777" w:rsidR="00296F2A" w:rsidRPr="00296F2A" w:rsidRDefault="00296F2A" w:rsidP="00296F2A">
            <w:pPr>
              <w:pStyle w:val="ListParagraph"/>
              <w:rPr>
                <w:rFonts w:ascii="Myriad Pro" w:hAnsi="Myriad Pro"/>
                <w:sz w:val="24"/>
                <w:szCs w:val="24"/>
              </w:rPr>
            </w:pPr>
          </w:p>
          <w:p w14:paraId="79DB2949" w14:textId="77777777" w:rsidR="00296F2A" w:rsidRPr="00A86E7B" w:rsidRDefault="00296F2A" w:rsidP="00296F2A">
            <w:pPr>
              <w:pStyle w:val="ListParagraph"/>
              <w:rPr>
                <w:rFonts w:ascii="Myriad Pro" w:hAnsi="Myriad Pro"/>
                <w:sz w:val="24"/>
                <w:szCs w:val="24"/>
              </w:rPr>
            </w:pPr>
          </w:p>
          <w:p w14:paraId="67CBC828" w14:textId="77777777" w:rsidR="009D1E46" w:rsidRDefault="009D1E46" w:rsidP="009D1E46">
            <w:pPr>
              <w:pStyle w:val="ListParagraph"/>
              <w:numPr>
                <w:ilvl w:val="0"/>
                <w:numId w:val="5"/>
              </w:numPr>
              <w:rPr>
                <w:rFonts w:ascii="Myriad Pro" w:hAnsi="Myriad Pro"/>
                <w:sz w:val="24"/>
                <w:szCs w:val="24"/>
              </w:rPr>
            </w:pPr>
            <w:r w:rsidRPr="00A86E7B">
              <w:rPr>
                <w:rFonts w:ascii="Myriad Pro" w:hAnsi="Myriad Pro"/>
                <w:sz w:val="24"/>
                <w:szCs w:val="24"/>
              </w:rPr>
              <w:t>Notes and agreed actions will be recorded, signed</w:t>
            </w:r>
            <w:r w:rsidR="001B2253">
              <w:rPr>
                <w:rFonts w:ascii="Myriad Pro" w:hAnsi="Myriad Pro"/>
                <w:sz w:val="24"/>
                <w:szCs w:val="24"/>
              </w:rPr>
              <w:t xml:space="preserve">, </w:t>
            </w:r>
            <w:proofErr w:type="gramStart"/>
            <w:r w:rsidR="001B2253">
              <w:rPr>
                <w:rFonts w:ascii="Myriad Pro" w:hAnsi="Myriad Pro"/>
                <w:sz w:val="24"/>
                <w:szCs w:val="24"/>
              </w:rPr>
              <w:t>shared</w:t>
            </w:r>
            <w:proofErr w:type="gramEnd"/>
            <w:r w:rsidR="001B2253">
              <w:rPr>
                <w:rFonts w:ascii="Myriad Pro" w:hAnsi="Myriad Pro"/>
                <w:sz w:val="24"/>
                <w:szCs w:val="24"/>
              </w:rPr>
              <w:t xml:space="preserve"> and kept securely electronically.</w:t>
            </w:r>
          </w:p>
          <w:p w14:paraId="0FCAA371" w14:textId="77777777" w:rsidR="00296F2A" w:rsidRDefault="00296F2A" w:rsidP="00296F2A">
            <w:pPr>
              <w:pStyle w:val="ListParagraph"/>
              <w:rPr>
                <w:rFonts w:ascii="Myriad Pro" w:hAnsi="Myriad Pro"/>
                <w:sz w:val="24"/>
                <w:szCs w:val="24"/>
              </w:rPr>
            </w:pPr>
          </w:p>
          <w:p w14:paraId="6BECD1A8" w14:textId="77777777" w:rsidR="000E0ED3" w:rsidRPr="00A86E7B" w:rsidRDefault="000E0ED3" w:rsidP="000E0ED3">
            <w:pPr>
              <w:pStyle w:val="ListParagraph"/>
              <w:rPr>
                <w:rFonts w:ascii="Myriad Pro" w:hAnsi="Myriad Pro"/>
                <w:sz w:val="24"/>
                <w:szCs w:val="24"/>
              </w:rPr>
            </w:pPr>
          </w:p>
        </w:tc>
      </w:tr>
      <w:tr w:rsidR="00D2104C" w14:paraId="4C3F4DC8" w14:textId="77777777" w:rsidTr="00A848C9">
        <w:tc>
          <w:tcPr>
            <w:tcW w:w="3360" w:type="dxa"/>
            <w:shd w:val="clear" w:color="auto" w:fill="B8CCE4" w:themeFill="accent1" w:themeFillTint="66"/>
          </w:tcPr>
          <w:p w14:paraId="233B946D" w14:textId="77777777" w:rsidR="00D2104C" w:rsidRPr="00A86E7B" w:rsidRDefault="00D2104C" w:rsidP="00A848C9">
            <w:pPr>
              <w:spacing w:line="480" w:lineRule="auto"/>
              <w:rPr>
                <w:rFonts w:ascii="Myriad Pro" w:hAnsi="Myriad Pro"/>
                <w:b/>
                <w:sz w:val="24"/>
                <w:szCs w:val="24"/>
              </w:rPr>
            </w:pPr>
            <w:r w:rsidRPr="00A86E7B">
              <w:rPr>
                <w:rFonts w:ascii="Myriad Pro" w:hAnsi="Myriad Pro"/>
                <w:b/>
                <w:sz w:val="24"/>
                <w:szCs w:val="24"/>
              </w:rPr>
              <w:t>Supervisee:</w:t>
            </w:r>
          </w:p>
        </w:tc>
        <w:tc>
          <w:tcPr>
            <w:tcW w:w="3090" w:type="dxa"/>
            <w:gridSpan w:val="2"/>
          </w:tcPr>
          <w:p w14:paraId="3FB9EDE4" w14:textId="77777777" w:rsidR="00D2104C" w:rsidRPr="00A86E7B" w:rsidRDefault="00D2104C" w:rsidP="00A848C9">
            <w:pPr>
              <w:spacing w:line="480" w:lineRule="auto"/>
              <w:rPr>
                <w:rFonts w:ascii="Myriad Pro" w:hAnsi="Myriad Pro"/>
                <w:sz w:val="24"/>
                <w:szCs w:val="24"/>
              </w:rPr>
            </w:pPr>
            <w:r w:rsidRPr="00A86E7B">
              <w:rPr>
                <w:rFonts w:ascii="Myriad Pro" w:hAnsi="Myriad Pro"/>
                <w:sz w:val="24"/>
                <w:szCs w:val="24"/>
              </w:rPr>
              <w:t>[Insert signature]</w:t>
            </w:r>
          </w:p>
        </w:tc>
        <w:tc>
          <w:tcPr>
            <w:tcW w:w="1380" w:type="dxa"/>
            <w:gridSpan w:val="2"/>
            <w:shd w:val="clear" w:color="auto" w:fill="B8CCE4" w:themeFill="accent1" w:themeFillTint="66"/>
          </w:tcPr>
          <w:p w14:paraId="5AE82AEE" w14:textId="77777777" w:rsidR="00D2104C" w:rsidRPr="00A86E7B" w:rsidRDefault="00D2104C" w:rsidP="00A848C9">
            <w:pPr>
              <w:spacing w:line="480" w:lineRule="auto"/>
              <w:rPr>
                <w:rFonts w:ascii="Myriad Pro" w:hAnsi="Myriad Pro"/>
                <w:b/>
                <w:sz w:val="24"/>
                <w:szCs w:val="24"/>
              </w:rPr>
            </w:pPr>
            <w:r w:rsidRPr="00A86E7B">
              <w:rPr>
                <w:rFonts w:ascii="Myriad Pro" w:hAnsi="Myriad Pro"/>
                <w:b/>
                <w:sz w:val="24"/>
                <w:szCs w:val="24"/>
              </w:rPr>
              <w:t>Date:</w:t>
            </w:r>
          </w:p>
        </w:tc>
        <w:tc>
          <w:tcPr>
            <w:tcW w:w="2024" w:type="dxa"/>
          </w:tcPr>
          <w:p w14:paraId="17C3C3E8" w14:textId="77777777" w:rsidR="00D2104C" w:rsidRPr="00A86E7B" w:rsidRDefault="00D2104C" w:rsidP="00A848C9">
            <w:pPr>
              <w:spacing w:line="480" w:lineRule="auto"/>
              <w:rPr>
                <w:rFonts w:ascii="Myriad Pro" w:hAnsi="Myriad Pro"/>
                <w:sz w:val="24"/>
                <w:szCs w:val="24"/>
              </w:rPr>
            </w:pPr>
            <w:r w:rsidRPr="00A86E7B">
              <w:rPr>
                <w:rFonts w:ascii="Myriad Pro" w:hAnsi="Myriad Pro"/>
                <w:sz w:val="24"/>
                <w:szCs w:val="24"/>
              </w:rPr>
              <w:t xml:space="preserve">     /   /</w:t>
            </w:r>
          </w:p>
        </w:tc>
      </w:tr>
      <w:tr w:rsidR="00D2104C" w14:paraId="0E78F0D3" w14:textId="77777777" w:rsidTr="00A848C9">
        <w:tc>
          <w:tcPr>
            <w:tcW w:w="3360" w:type="dxa"/>
            <w:shd w:val="clear" w:color="auto" w:fill="B8CCE4" w:themeFill="accent1" w:themeFillTint="66"/>
          </w:tcPr>
          <w:p w14:paraId="3397DBD5" w14:textId="77777777" w:rsidR="00D2104C" w:rsidRPr="00A86E7B" w:rsidRDefault="00D2104C" w:rsidP="00A848C9">
            <w:pPr>
              <w:spacing w:line="480" w:lineRule="auto"/>
              <w:rPr>
                <w:rFonts w:ascii="Myriad Pro" w:hAnsi="Myriad Pro"/>
                <w:b/>
                <w:sz w:val="24"/>
                <w:szCs w:val="24"/>
              </w:rPr>
            </w:pPr>
            <w:r w:rsidRPr="00A86E7B">
              <w:rPr>
                <w:rFonts w:ascii="Myriad Pro" w:hAnsi="Myriad Pro"/>
                <w:b/>
                <w:sz w:val="24"/>
                <w:szCs w:val="24"/>
              </w:rPr>
              <w:lastRenderedPageBreak/>
              <w:t>Supervisor:</w:t>
            </w:r>
          </w:p>
        </w:tc>
        <w:tc>
          <w:tcPr>
            <w:tcW w:w="3090" w:type="dxa"/>
            <w:gridSpan w:val="2"/>
          </w:tcPr>
          <w:p w14:paraId="63D93C9D" w14:textId="77777777" w:rsidR="00D2104C" w:rsidRPr="00A86E7B" w:rsidRDefault="00D2104C" w:rsidP="00A848C9">
            <w:pPr>
              <w:spacing w:line="480" w:lineRule="auto"/>
              <w:rPr>
                <w:rFonts w:ascii="Myriad Pro" w:hAnsi="Myriad Pro"/>
                <w:sz w:val="24"/>
                <w:szCs w:val="24"/>
              </w:rPr>
            </w:pPr>
            <w:r w:rsidRPr="00A86E7B">
              <w:rPr>
                <w:rFonts w:ascii="Myriad Pro" w:hAnsi="Myriad Pro"/>
                <w:sz w:val="24"/>
                <w:szCs w:val="24"/>
              </w:rPr>
              <w:t>[Insert signature]</w:t>
            </w:r>
          </w:p>
        </w:tc>
        <w:tc>
          <w:tcPr>
            <w:tcW w:w="1380" w:type="dxa"/>
            <w:gridSpan w:val="2"/>
            <w:shd w:val="clear" w:color="auto" w:fill="B8CCE4" w:themeFill="accent1" w:themeFillTint="66"/>
          </w:tcPr>
          <w:p w14:paraId="1FF742C1" w14:textId="77777777" w:rsidR="00D2104C" w:rsidRPr="00A86E7B" w:rsidRDefault="00D2104C" w:rsidP="00A848C9">
            <w:pPr>
              <w:spacing w:line="480" w:lineRule="auto"/>
              <w:rPr>
                <w:rFonts w:ascii="Myriad Pro" w:hAnsi="Myriad Pro"/>
                <w:b/>
                <w:sz w:val="24"/>
                <w:szCs w:val="24"/>
              </w:rPr>
            </w:pPr>
            <w:r w:rsidRPr="00A86E7B">
              <w:rPr>
                <w:rFonts w:ascii="Myriad Pro" w:hAnsi="Myriad Pro"/>
                <w:b/>
                <w:sz w:val="24"/>
                <w:szCs w:val="24"/>
              </w:rPr>
              <w:t>Date:</w:t>
            </w:r>
          </w:p>
        </w:tc>
        <w:tc>
          <w:tcPr>
            <w:tcW w:w="2024" w:type="dxa"/>
          </w:tcPr>
          <w:p w14:paraId="6BC8B948" w14:textId="77777777" w:rsidR="00D2104C" w:rsidRPr="00A86E7B" w:rsidRDefault="00D2104C" w:rsidP="00A848C9">
            <w:pPr>
              <w:spacing w:line="480" w:lineRule="auto"/>
              <w:rPr>
                <w:rFonts w:ascii="Myriad Pro" w:hAnsi="Myriad Pro"/>
                <w:sz w:val="24"/>
                <w:szCs w:val="24"/>
              </w:rPr>
            </w:pPr>
            <w:r w:rsidRPr="00A86E7B">
              <w:rPr>
                <w:rFonts w:ascii="Myriad Pro" w:hAnsi="Myriad Pro"/>
                <w:sz w:val="24"/>
                <w:szCs w:val="24"/>
              </w:rPr>
              <w:t xml:space="preserve">     /   /</w:t>
            </w:r>
          </w:p>
        </w:tc>
      </w:tr>
    </w:tbl>
    <w:p w14:paraId="50BB9742" w14:textId="77777777" w:rsidR="00ED1063" w:rsidRPr="00ED1063" w:rsidRDefault="00ED1063">
      <w:pPr>
        <w:rPr>
          <w:rFonts w:ascii="Myriad Pro" w:hAnsi="Myriad Pro"/>
          <w:b/>
          <w:sz w:val="28"/>
          <w:szCs w:val="28"/>
        </w:rPr>
      </w:pPr>
    </w:p>
    <w:p w14:paraId="47A69931" w14:textId="77777777" w:rsidR="00ED1063" w:rsidRDefault="00ED1063">
      <w:r>
        <w:br w:type="page"/>
      </w:r>
    </w:p>
    <w:p w14:paraId="5D4FBAF3" w14:textId="77777777" w:rsidR="00E25F76" w:rsidRPr="004E4126" w:rsidRDefault="00822EA2" w:rsidP="004E4126">
      <w:pPr>
        <w:pStyle w:val="Heading2"/>
        <w:jc w:val="right"/>
        <w:rPr>
          <w:rFonts w:ascii="Myriad Pro" w:hAnsi="Myriad Pro"/>
          <w:sz w:val="28"/>
          <w:szCs w:val="28"/>
        </w:rPr>
      </w:pPr>
      <w:bookmarkStart w:id="8" w:name="_Appendix_B"/>
      <w:bookmarkEnd w:id="8"/>
      <w:r w:rsidRPr="004E4126">
        <w:rPr>
          <w:rFonts w:ascii="Myriad Pro" w:hAnsi="Myriad Pro"/>
          <w:sz w:val="28"/>
          <w:szCs w:val="28"/>
        </w:rPr>
        <w:lastRenderedPageBreak/>
        <w:t>Appendix</w:t>
      </w:r>
      <w:r w:rsidR="00E25F76" w:rsidRPr="004E4126">
        <w:rPr>
          <w:rFonts w:ascii="Myriad Pro" w:hAnsi="Myriad Pro"/>
          <w:sz w:val="28"/>
          <w:szCs w:val="28"/>
        </w:rPr>
        <w:t xml:space="preserve"> B</w:t>
      </w:r>
    </w:p>
    <w:p w14:paraId="56C3E76C" w14:textId="77777777" w:rsidR="00E82527" w:rsidRPr="008166E8" w:rsidRDefault="00F86EE0">
      <w:pPr>
        <w:rPr>
          <w:rFonts w:ascii="Myriad Pro" w:hAnsi="Myriad Pro"/>
          <w:b/>
          <w:color w:val="548DD4" w:themeColor="text2" w:themeTint="99"/>
          <w:sz w:val="28"/>
          <w:szCs w:val="28"/>
        </w:rPr>
      </w:pPr>
      <w:r w:rsidRPr="008166E8">
        <w:rPr>
          <w:rFonts w:ascii="Myriad Pro" w:hAnsi="Myriad Pro"/>
          <w:b/>
          <w:color w:val="548DD4" w:themeColor="text2" w:themeTint="99"/>
          <w:sz w:val="28"/>
          <w:szCs w:val="28"/>
        </w:rPr>
        <w:t xml:space="preserve">Supervision </w:t>
      </w:r>
      <w:r w:rsidR="00E82527" w:rsidRPr="008166E8">
        <w:rPr>
          <w:rFonts w:ascii="Myriad Pro" w:hAnsi="Myriad Pro"/>
          <w:b/>
          <w:color w:val="548DD4" w:themeColor="text2" w:themeTint="99"/>
          <w:sz w:val="28"/>
          <w:szCs w:val="28"/>
        </w:rPr>
        <w:t>Agenda</w:t>
      </w:r>
    </w:p>
    <w:p w14:paraId="349210B2" w14:textId="77777777" w:rsidR="001018A2" w:rsidRDefault="001018A2"/>
    <w:tbl>
      <w:tblPr>
        <w:tblStyle w:val="TableGrid"/>
        <w:tblW w:w="0" w:type="auto"/>
        <w:tblLook w:val="04A0" w:firstRow="1" w:lastRow="0" w:firstColumn="1" w:lastColumn="0" w:noHBand="0" w:noVBand="1"/>
      </w:tblPr>
      <w:tblGrid>
        <w:gridCol w:w="2053"/>
        <w:gridCol w:w="7575"/>
      </w:tblGrid>
      <w:tr w:rsidR="001018A2" w14:paraId="5F3E856D" w14:textId="77777777" w:rsidTr="00B1278E">
        <w:tc>
          <w:tcPr>
            <w:tcW w:w="9854" w:type="dxa"/>
            <w:gridSpan w:val="2"/>
            <w:shd w:val="clear" w:color="auto" w:fill="B8CCE4" w:themeFill="accent1" w:themeFillTint="66"/>
          </w:tcPr>
          <w:p w14:paraId="62975D2B" w14:textId="77777777" w:rsidR="006F7FAA" w:rsidRDefault="006F7FAA" w:rsidP="001018A2">
            <w:pPr>
              <w:spacing w:line="600" w:lineRule="auto"/>
              <w:jc w:val="center"/>
              <w:rPr>
                <w:rFonts w:ascii="Myriad Pro" w:hAnsi="Myriad Pro"/>
                <w:b/>
                <w:sz w:val="28"/>
                <w:szCs w:val="28"/>
              </w:rPr>
            </w:pPr>
            <w:r>
              <w:rPr>
                <w:rFonts w:ascii="Myriad Pro" w:hAnsi="Myriad Pro"/>
                <w:b/>
                <w:sz w:val="28"/>
                <w:szCs w:val="28"/>
              </w:rPr>
              <w:t>Designated Safeguarding Lead (DSL) – Safeguarding Supervision</w:t>
            </w:r>
          </w:p>
          <w:p w14:paraId="63DE3906" w14:textId="77777777" w:rsidR="001018A2" w:rsidRPr="006F7FAA" w:rsidRDefault="001018A2" w:rsidP="001018A2">
            <w:pPr>
              <w:spacing w:line="600" w:lineRule="auto"/>
              <w:jc w:val="center"/>
              <w:rPr>
                <w:rFonts w:ascii="Myriad Pro" w:hAnsi="Myriad Pro"/>
                <w:b/>
                <w:sz w:val="28"/>
                <w:szCs w:val="28"/>
              </w:rPr>
            </w:pPr>
            <w:r w:rsidRPr="006F7FAA">
              <w:rPr>
                <w:rFonts w:ascii="Myriad Pro" w:hAnsi="Myriad Pro"/>
                <w:b/>
                <w:sz w:val="28"/>
                <w:szCs w:val="28"/>
              </w:rPr>
              <w:t>A G E N D A</w:t>
            </w:r>
          </w:p>
        </w:tc>
      </w:tr>
      <w:tr w:rsidR="001018A2" w14:paraId="7F39091A" w14:textId="77777777" w:rsidTr="001018A2">
        <w:tc>
          <w:tcPr>
            <w:tcW w:w="2093" w:type="dxa"/>
          </w:tcPr>
          <w:p w14:paraId="7C91962A" w14:textId="77777777" w:rsidR="001018A2" w:rsidRPr="006F7FAA" w:rsidRDefault="001018A2">
            <w:pPr>
              <w:rPr>
                <w:rFonts w:ascii="Myriad Pro" w:hAnsi="Myriad Pro"/>
                <w:sz w:val="24"/>
                <w:szCs w:val="24"/>
              </w:rPr>
            </w:pPr>
            <w:r w:rsidRPr="006F7FAA">
              <w:rPr>
                <w:rFonts w:ascii="Myriad Pro" w:hAnsi="Myriad Pro"/>
                <w:sz w:val="24"/>
                <w:szCs w:val="24"/>
              </w:rPr>
              <w:t>Date:</w:t>
            </w:r>
          </w:p>
        </w:tc>
        <w:tc>
          <w:tcPr>
            <w:tcW w:w="7761" w:type="dxa"/>
          </w:tcPr>
          <w:p w14:paraId="783AB4DA" w14:textId="77777777" w:rsidR="001018A2" w:rsidRPr="006F7FAA" w:rsidRDefault="006F7FAA" w:rsidP="001018A2">
            <w:pPr>
              <w:spacing w:line="600" w:lineRule="auto"/>
              <w:rPr>
                <w:rFonts w:ascii="Myriad Pro" w:hAnsi="Myriad Pro"/>
                <w:sz w:val="24"/>
                <w:szCs w:val="24"/>
              </w:rPr>
            </w:pPr>
            <w:r>
              <w:rPr>
                <w:rFonts w:ascii="Myriad Pro" w:hAnsi="Myriad Pro"/>
                <w:sz w:val="24"/>
                <w:szCs w:val="24"/>
              </w:rPr>
              <w:t xml:space="preserve">     /   /</w:t>
            </w:r>
          </w:p>
        </w:tc>
      </w:tr>
      <w:tr w:rsidR="001018A2" w14:paraId="38A33152" w14:textId="77777777" w:rsidTr="001018A2">
        <w:tc>
          <w:tcPr>
            <w:tcW w:w="2093" w:type="dxa"/>
          </w:tcPr>
          <w:p w14:paraId="4A1F18AA" w14:textId="77777777" w:rsidR="001018A2" w:rsidRPr="006F7FAA" w:rsidRDefault="001018A2">
            <w:pPr>
              <w:rPr>
                <w:rFonts w:ascii="Myriad Pro" w:hAnsi="Myriad Pro"/>
                <w:sz w:val="24"/>
                <w:szCs w:val="24"/>
              </w:rPr>
            </w:pPr>
            <w:r w:rsidRPr="006F7FAA">
              <w:rPr>
                <w:rFonts w:ascii="Myriad Pro" w:hAnsi="Myriad Pro"/>
                <w:sz w:val="24"/>
                <w:szCs w:val="24"/>
              </w:rPr>
              <w:t>Time:</w:t>
            </w:r>
          </w:p>
        </w:tc>
        <w:tc>
          <w:tcPr>
            <w:tcW w:w="7761" w:type="dxa"/>
          </w:tcPr>
          <w:p w14:paraId="26021317" w14:textId="77777777" w:rsidR="001018A2" w:rsidRPr="006F7FAA" w:rsidRDefault="006F7FAA" w:rsidP="001018A2">
            <w:pPr>
              <w:spacing w:line="600" w:lineRule="auto"/>
              <w:rPr>
                <w:rFonts w:ascii="Myriad Pro" w:hAnsi="Myriad Pro"/>
                <w:sz w:val="24"/>
                <w:szCs w:val="24"/>
              </w:rPr>
            </w:pPr>
            <w:r>
              <w:rPr>
                <w:rFonts w:ascii="Myriad Pro" w:hAnsi="Myriad Pro"/>
                <w:sz w:val="24"/>
                <w:szCs w:val="24"/>
              </w:rPr>
              <w:t>00:00</w:t>
            </w:r>
          </w:p>
        </w:tc>
      </w:tr>
      <w:tr w:rsidR="001018A2" w14:paraId="291E7682" w14:textId="77777777" w:rsidTr="001018A2">
        <w:tc>
          <w:tcPr>
            <w:tcW w:w="2093" w:type="dxa"/>
          </w:tcPr>
          <w:p w14:paraId="67A7FA11" w14:textId="77777777" w:rsidR="001018A2" w:rsidRPr="006F7FAA" w:rsidRDefault="001018A2">
            <w:pPr>
              <w:rPr>
                <w:rFonts w:ascii="Myriad Pro" w:hAnsi="Myriad Pro"/>
                <w:sz w:val="24"/>
                <w:szCs w:val="24"/>
              </w:rPr>
            </w:pPr>
          </w:p>
        </w:tc>
        <w:tc>
          <w:tcPr>
            <w:tcW w:w="7761" w:type="dxa"/>
          </w:tcPr>
          <w:p w14:paraId="323151DE" w14:textId="77777777" w:rsidR="001018A2" w:rsidRPr="006F7FAA" w:rsidRDefault="001018A2" w:rsidP="001018A2">
            <w:pPr>
              <w:spacing w:line="600" w:lineRule="auto"/>
              <w:rPr>
                <w:rFonts w:ascii="Myriad Pro" w:hAnsi="Myriad Pro"/>
                <w:sz w:val="24"/>
                <w:szCs w:val="24"/>
              </w:rPr>
            </w:pPr>
          </w:p>
        </w:tc>
      </w:tr>
      <w:tr w:rsidR="001018A2" w14:paraId="394EE445" w14:textId="77777777" w:rsidTr="001018A2">
        <w:tc>
          <w:tcPr>
            <w:tcW w:w="2093" w:type="dxa"/>
          </w:tcPr>
          <w:p w14:paraId="10B5304C" w14:textId="77777777" w:rsidR="001018A2" w:rsidRPr="006F7FAA" w:rsidRDefault="001018A2">
            <w:pPr>
              <w:rPr>
                <w:rFonts w:ascii="Myriad Pro" w:hAnsi="Myriad Pro"/>
                <w:sz w:val="24"/>
                <w:szCs w:val="24"/>
              </w:rPr>
            </w:pPr>
            <w:r w:rsidRPr="006F7FAA">
              <w:rPr>
                <w:rFonts w:ascii="Myriad Pro" w:hAnsi="Myriad Pro"/>
                <w:sz w:val="24"/>
                <w:szCs w:val="24"/>
              </w:rPr>
              <w:t>1</w:t>
            </w:r>
          </w:p>
        </w:tc>
        <w:tc>
          <w:tcPr>
            <w:tcW w:w="7761" w:type="dxa"/>
          </w:tcPr>
          <w:p w14:paraId="120A89A3" w14:textId="77777777" w:rsidR="001018A2" w:rsidRPr="006F7FAA" w:rsidRDefault="001018A2" w:rsidP="001018A2">
            <w:pPr>
              <w:spacing w:line="600" w:lineRule="auto"/>
              <w:rPr>
                <w:rFonts w:ascii="Myriad Pro" w:hAnsi="Myriad Pro"/>
                <w:sz w:val="24"/>
                <w:szCs w:val="24"/>
              </w:rPr>
            </w:pPr>
            <w:r w:rsidRPr="006F7FAA">
              <w:rPr>
                <w:rFonts w:ascii="Myriad Pro" w:hAnsi="Myriad Pro"/>
                <w:sz w:val="24"/>
                <w:szCs w:val="24"/>
              </w:rPr>
              <w:t>Welcome and informal opener</w:t>
            </w:r>
          </w:p>
        </w:tc>
      </w:tr>
      <w:tr w:rsidR="001018A2" w14:paraId="76630C34" w14:textId="77777777" w:rsidTr="001018A2">
        <w:tc>
          <w:tcPr>
            <w:tcW w:w="2093" w:type="dxa"/>
          </w:tcPr>
          <w:p w14:paraId="2297EB6F" w14:textId="77777777" w:rsidR="001018A2" w:rsidRPr="006F7FAA" w:rsidRDefault="001018A2">
            <w:pPr>
              <w:rPr>
                <w:rFonts w:ascii="Myriad Pro" w:hAnsi="Myriad Pro"/>
                <w:sz w:val="24"/>
                <w:szCs w:val="24"/>
              </w:rPr>
            </w:pPr>
            <w:r w:rsidRPr="006F7FAA">
              <w:rPr>
                <w:rFonts w:ascii="Myriad Pro" w:hAnsi="Myriad Pro"/>
                <w:sz w:val="24"/>
                <w:szCs w:val="24"/>
              </w:rPr>
              <w:t>2</w:t>
            </w:r>
          </w:p>
        </w:tc>
        <w:tc>
          <w:tcPr>
            <w:tcW w:w="7761" w:type="dxa"/>
          </w:tcPr>
          <w:p w14:paraId="392FB5ED" w14:textId="77777777" w:rsidR="001018A2" w:rsidRPr="006F7FAA" w:rsidRDefault="001018A2" w:rsidP="001018A2">
            <w:pPr>
              <w:spacing w:line="600" w:lineRule="auto"/>
              <w:rPr>
                <w:rFonts w:ascii="Myriad Pro" w:hAnsi="Myriad Pro"/>
                <w:sz w:val="24"/>
                <w:szCs w:val="24"/>
              </w:rPr>
            </w:pPr>
            <w:r w:rsidRPr="006F7FAA">
              <w:rPr>
                <w:rFonts w:ascii="Myriad Pro" w:hAnsi="Myriad Pro"/>
                <w:sz w:val="24"/>
                <w:szCs w:val="24"/>
              </w:rPr>
              <w:t>Agenda setting – both parties to input</w:t>
            </w:r>
          </w:p>
        </w:tc>
      </w:tr>
      <w:tr w:rsidR="001018A2" w14:paraId="1D920399" w14:textId="77777777" w:rsidTr="001018A2">
        <w:tc>
          <w:tcPr>
            <w:tcW w:w="2093" w:type="dxa"/>
          </w:tcPr>
          <w:p w14:paraId="50D80F31" w14:textId="77777777" w:rsidR="001018A2" w:rsidRPr="006F7FAA" w:rsidRDefault="001018A2">
            <w:pPr>
              <w:rPr>
                <w:rFonts w:ascii="Myriad Pro" w:hAnsi="Myriad Pro"/>
                <w:sz w:val="24"/>
                <w:szCs w:val="24"/>
              </w:rPr>
            </w:pPr>
            <w:r w:rsidRPr="006F7FAA">
              <w:rPr>
                <w:rFonts w:ascii="Myriad Pro" w:hAnsi="Myriad Pro"/>
                <w:sz w:val="24"/>
                <w:szCs w:val="24"/>
              </w:rPr>
              <w:t>3</w:t>
            </w:r>
          </w:p>
        </w:tc>
        <w:tc>
          <w:tcPr>
            <w:tcW w:w="7761" w:type="dxa"/>
          </w:tcPr>
          <w:p w14:paraId="0BCB9EA6" w14:textId="77777777" w:rsidR="001018A2" w:rsidRPr="006F7FAA" w:rsidRDefault="001018A2" w:rsidP="001018A2">
            <w:pPr>
              <w:spacing w:line="600" w:lineRule="auto"/>
              <w:rPr>
                <w:rFonts w:ascii="Myriad Pro" w:hAnsi="Myriad Pro"/>
                <w:sz w:val="24"/>
                <w:szCs w:val="24"/>
              </w:rPr>
            </w:pPr>
            <w:r w:rsidRPr="006F7FAA">
              <w:rPr>
                <w:rFonts w:ascii="Myriad Pro" w:hAnsi="Myriad Pro"/>
                <w:sz w:val="24"/>
                <w:szCs w:val="24"/>
              </w:rPr>
              <w:t>Information Sharing update</w:t>
            </w:r>
          </w:p>
        </w:tc>
      </w:tr>
      <w:tr w:rsidR="001018A2" w14:paraId="65106711" w14:textId="77777777" w:rsidTr="001018A2">
        <w:tc>
          <w:tcPr>
            <w:tcW w:w="2093" w:type="dxa"/>
          </w:tcPr>
          <w:p w14:paraId="05A0CE64" w14:textId="77777777" w:rsidR="001018A2" w:rsidRPr="006F7FAA" w:rsidRDefault="001018A2">
            <w:pPr>
              <w:rPr>
                <w:rFonts w:ascii="Myriad Pro" w:hAnsi="Myriad Pro"/>
                <w:sz w:val="24"/>
                <w:szCs w:val="24"/>
              </w:rPr>
            </w:pPr>
            <w:r w:rsidRPr="006F7FAA">
              <w:rPr>
                <w:rFonts w:ascii="Myriad Pro" w:hAnsi="Myriad Pro"/>
                <w:sz w:val="24"/>
                <w:szCs w:val="24"/>
              </w:rPr>
              <w:t>4</w:t>
            </w:r>
          </w:p>
        </w:tc>
        <w:tc>
          <w:tcPr>
            <w:tcW w:w="7761" w:type="dxa"/>
          </w:tcPr>
          <w:p w14:paraId="051A8296" w14:textId="77777777" w:rsidR="001018A2" w:rsidRPr="006F7FAA" w:rsidRDefault="001018A2" w:rsidP="001018A2">
            <w:pPr>
              <w:spacing w:line="600" w:lineRule="auto"/>
              <w:rPr>
                <w:rFonts w:ascii="Myriad Pro" w:hAnsi="Myriad Pro"/>
                <w:sz w:val="24"/>
                <w:szCs w:val="24"/>
              </w:rPr>
            </w:pPr>
            <w:r w:rsidRPr="006F7FAA">
              <w:rPr>
                <w:rFonts w:ascii="Myriad Pro" w:hAnsi="Myriad Pro"/>
                <w:sz w:val="24"/>
                <w:szCs w:val="24"/>
              </w:rPr>
              <w:t>Review notes of previous meeting</w:t>
            </w:r>
          </w:p>
        </w:tc>
      </w:tr>
      <w:tr w:rsidR="001018A2" w14:paraId="4A8D4103" w14:textId="77777777" w:rsidTr="001018A2">
        <w:tc>
          <w:tcPr>
            <w:tcW w:w="2093" w:type="dxa"/>
          </w:tcPr>
          <w:p w14:paraId="414EE851" w14:textId="77777777" w:rsidR="001018A2" w:rsidRPr="006F7FAA" w:rsidRDefault="001018A2">
            <w:pPr>
              <w:rPr>
                <w:rFonts w:ascii="Myriad Pro" w:hAnsi="Myriad Pro"/>
                <w:sz w:val="24"/>
                <w:szCs w:val="24"/>
              </w:rPr>
            </w:pPr>
            <w:r w:rsidRPr="006F7FAA">
              <w:rPr>
                <w:rFonts w:ascii="Myriad Pro" w:hAnsi="Myriad Pro"/>
                <w:sz w:val="24"/>
                <w:szCs w:val="24"/>
              </w:rPr>
              <w:t>5</w:t>
            </w:r>
          </w:p>
        </w:tc>
        <w:tc>
          <w:tcPr>
            <w:tcW w:w="7761" w:type="dxa"/>
          </w:tcPr>
          <w:p w14:paraId="0B334FE8" w14:textId="77777777" w:rsidR="001018A2" w:rsidRPr="006F7FAA" w:rsidRDefault="001018A2" w:rsidP="009871FE">
            <w:pPr>
              <w:rPr>
                <w:rFonts w:ascii="Myriad Pro" w:hAnsi="Myriad Pro"/>
                <w:sz w:val="24"/>
                <w:szCs w:val="24"/>
              </w:rPr>
            </w:pPr>
            <w:r w:rsidRPr="006F7FAA">
              <w:rPr>
                <w:rFonts w:ascii="Myriad Pro" w:hAnsi="Myriad Pro"/>
                <w:sz w:val="24"/>
                <w:szCs w:val="24"/>
              </w:rPr>
              <w:t>Specific case discussion – including problem solving</w:t>
            </w:r>
            <w:r w:rsidR="009871FE">
              <w:rPr>
                <w:rFonts w:ascii="Myriad Pro" w:hAnsi="Myriad Pro"/>
                <w:sz w:val="24"/>
                <w:szCs w:val="24"/>
              </w:rPr>
              <w:t>, consideration of the ‘voice of the child’</w:t>
            </w:r>
          </w:p>
        </w:tc>
      </w:tr>
      <w:tr w:rsidR="001018A2" w14:paraId="3DC5AD9C" w14:textId="77777777" w:rsidTr="001018A2">
        <w:tc>
          <w:tcPr>
            <w:tcW w:w="2093" w:type="dxa"/>
          </w:tcPr>
          <w:p w14:paraId="2803DFBE" w14:textId="77777777" w:rsidR="001018A2" w:rsidRPr="006F7FAA" w:rsidRDefault="001018A2">
            <w:pPr>
              <w:rPr>
                <w:rFonts w:ascii="Myriad Pro" w:hAnsi="Myriad Pro"/>
                <w:sz w:val="24"/>
                <w:szCs w:val="24"/>
              </w:rPr>
            </w:pPr>
            <w:r w:rsidRPr="006F7FAA">
              <w:rPr>
                <w:rFonts w:ascii="Myriad Pro" w:hAnsi="Myriad Pro"/>
                <w:sz w:val="24"/>
                <w:szCs w:val="24"/>
              </w:rPr>
              <w:t>6</w:t>
            </w:r>
          </w:p>
        </w:tc>
        <w:tc>
          <w:tcPr>
            <w:tcW w:w="7761" w:type="dxa"/>
          </w:tcPr>
          <w:p w14:paraId="37AB32B9" w14:textId="77777777" w:rsidR="001018A2" w:rsidRPr="006F7FAA" w:rsidRDefault="001018A2" w:rsidP="001018A2">
            <w:pPr>
              <w:spacing w:line="600" w:lineRule="auto"/>
              <w:rPr>
                <w:rFonts w:ascii="Myriad Pro" w:hAnsi="Myriad Pro"/>
                <w:sz w:val="24"/>
                <w:szCs w:val="24"/>
              </w:rPr>
            </w:pPr>
            <w:r w:rsidRPr="006F7FAA">
              <w:rPr>
                <w:rFonts w:ascii="Myriad Pro" w:hAnsi="Myriad Pro"/>
                <w:sz w:val="24"/>
                <w:szCs w:val="24"/>
              </w:rPr>
              <w:t>Reflection</w:t>
            </w:r>
          </w:p>
        </w:tc>
      </w:tr>
      <w:tr w:rsidR="001018A2" w14:paraId="4036C311" w14:textId="77777777" w:rsidTr="001018A2">
        <w:tc>
          <w:tcPr>
            <w:tcW w:w="2093" w:type="dxa"/>
          </w:tcPr>
          <w:p w14:paraId="63A221AC" w14:textId="77777777" w:rsidR="001018A2" w:rsidRPr="006F7FAA" w:rsidRDefault="001018A2">
            <w:pPr>
              <w:rPr>
                <w:rFonts w:ascii="Myriad Pro" w:hAnsi="Myriad Pro"/>
                <w:sz w:val="24"/>
                <w:szCs w:val="24"/>
              </w:rPr>
            </w:pPr>
            <w:r w:rsidRPr="006F7FAA">
              <w:rPr>
                <w:rFonts w:ascii="Myriad Pro" w:hAnsi="Myriad Pro"/>
                <w:sz w:val="24"/>
                <w:szCs w:val="24"/>
              </w:rPr>
              <w:t>7</w:t>
            </w:r>
          </w:p>
        </w:tc>
        <w:tc>
          <w:tcPr>
            <w:tcW w:w="7761" w:type="dxa"/>
          </w:tcPr>
          <w:p w14:paraId="5DF2A1D1" w14:textId="77777777" w:rsidR="001018A2" w:rsidRPr="006F7FAA" w:rsidRDefault="001018A2" w:rsidP="001018A2">
            <w:pPr>
              <w:spacing w:line="600" w:lineRule="auto"/>
              <w:rPr>
                <w:rFonts w:ascii="Myriad Pro" w:hAnsi="Myriad Pro"/>
                <w:sz w:val="24"/>
                <w:szCs w:val="24"/>
              </w:rPr>
            </w:pPr>
            <w:r w:rsidRPr="006F7FAA">
              <w:rPr>
                <w:rFonts w:ascii="Myriad Pro" w:hAnsi="Myriad Pro"/>
                <w:sz w:val="24"/>
                <w:szCs w:val="24"/>
              </w:rPr>
              <w:t>Job resource and support needs – including learning and development</w:t>
            </w:r>
          </w:p>
        </w:tc>
      </w:tr>
      <w:tr w:rsidR="001018A2" w14:paraId="1A459E9A" w14:textId="77777777" w:rsidTr="001018A2">
        <w:tc>
          <w:tcPr>
            <w:tcW w:w="2093" w:type="dxa"/>
          </w:tcPr>
          <w:p w14:paraId="0FE62B7C" w14:textId="77777777" w:rsidR="001018A2" w:rsidRPr="006F7FAA" w:rsidRDefault="001018A2">
            <w:pPr>
              <w:rPr>
                <w:rFonts w:ascii="Myriad Pro" w:hAnsi="Myriad Pro"/>
                <w:sz w:val="24"/>
                <w:szCs w:val="24"/>
              </w:rPr>
            </w:pPr>
            <w:r w:rsidRPr="006F7FAA">
              <w:rPr>
                <w:rFonts w:ascii="Myriad Pro" w:hAnsi="Myriad Pro"/>
                <w:sz w:val="24"/>
                <w:szCs w:val="24"/>
              </w:rPr>
              <w:t>8</w:t>
            </w:r>
          </w:p>
        </w:tc>
        <w:tc>
          <w:tcPr>
            <w:tcW w:w="7761" w:type="dxa"/>
          </w:tcPr>
          <w:p w14:paraId="0C1EF264" w14:textId="77777777" w:rsidR="001018A2" w:rsidRPr="006F7FAA" w:rsidRDefault="001018A2" w:rsidP="001018A2">
            <w:pPr>
              <w:spacing w:line="600" w:lineRule="auto"/>
              <w:rPr>
                <w:rFonts w:ascii="Myriad Pro" w:hAnsi="Myriad Pro"/>
                <w:sz w:val="24"/>
                <w:szCs w:val="24"/>
              </w:rPr>
            </w:pPr>
            <w:r w:rsidRPr="006F7FAA">
              <w:rPr>
                <w:rFonts w:ascii="Myriad Pro" w:hAnsi="Myriad Pro"/>
                <w:sz w:val="24"/>
                <w:szCs w:val="24"/>
              </w:rPr>
              <w:t>Any Other Business (AOB)</w:t>
            </w:r>
          </w:p>
        </w:tc>
      </w:tr>
      <w:tr w:rsidR="001018A2" w14:paraId="799039AC" w14:textId="77777777" w:rsidTr="001018A2">
        <w:tc>
          <w:tcPr>
            <w:tcW w:w="2093" w:type="dxa"/>
          </w:tcPr>
          <w:p w14:paraId="7BE23D3A" w14:textId="77777777" w:rsidR="001018A2" w:rsidRPr="006F7FAA" w:rsidRDefault="001018A2">
            <w:pPr>
              <w:rPr>
                <w:rFonts w:ascii="Myriad Pro" w:hAnsi="Myriad Pro"/>
                <w:sz w:val="24"/>
                <w:szCs w:val="24"/>
              </w:rPr>
            </w:pPr>
            <w:r w:rsidRPr="006F7FAA">
              <w:rPr>
                <w:rFonts w:ascii="Myriad Pro" w:hAnsi="Myriad Pro"/>
                <w:sz w:val="24"/>
                <w:szCs w:val="24"/>
              </w:rPr>
              <w:t>9</w:t>
            </w:r>
          </w:p>
        </w:tc>
        <w:tc>
          <w:tcPr>
            <w:tcW w:w="7761" w:type="dxa"/>
          </w:tcPr>
          <w:p w14:paraId="3153DE9F" w14:textId="77777777" w:rsidR="001018A2" w:rsidRPr="006F7FAA" w:rsidRDefault="001018A2" w:rsidP="001018A2">
            <w:pPr>
              <w:spacing w:line="600" w:lineRule="auto"/>
              <w:rPr>
                <w:rFonts w:ascii="Myriad Pro" w:hAnsi="Myriad Pro"/>
                <w:sz w:val="24"/>
                <w:szCs w:val="24"/>
              </w:rPr>
            </w:pPr>
            <w:r w:rsidRPr="006F7FAA">
              <w:rPr>
                <w:rFonts w:ascii="Myriad Pro" w:hAnsi="Myriad Pro"/>
                <w:sz w:val="24"/>
                <w:szCs w:val="24"/>
              </w:rPr>
              <w:t>Date of Next Supervision</w:t>
            </w:r>
          </w:p>
        </w:tc>
      </w:tr>
    </w:tbl>
    <w:p w14:paraId="2D01795E" w14:textId="77777777" w:rsidR="00ED1063" w:rsidRDefault="00ED1063">
      <w:r>
        <w:br w:type="page"/>
      </w:r>
    </w:p>
    <w:p w14:paraId="2C99C49F" w14:textId="77777777" w:rsidR="00E25F76" w:rsidRPr="004E4126" w:rsidRDefault="00E25F76" w:rsidP="004E4126">
      <w:pPr>
        <w:pStyle w:val="Heading2"/>
        <w:jc w:val="right"/>
        <w:rPr>
          <w:rFonts w:ascii="Myriad Pro" w:hAnsi="Myriad Pro"/>
          <w:sz w:val="28"/>
          <w:szCs w:val="28"/>
        </w:rPr>
      </w:pPr>
      <w:bookmarkStart w:id="9" w:name="_Appendix_C"/>
      <w:bookmarkEnd w:id="9"/>
      <w:r w:rsidRPr="004E4126">
        <w:rPr>
          <w:rFonts w:ascii="Myriad Pro" w:hAnsi="Myriad Pro"/>
          <w:sz w:val="28"/>
          <w:szCs w:val="28"/>
        </w:rPr>
        <w:lastRenderedPageBreak/>
        <w:t>Appendix C</w:t>
      </w:r>
    </w:p>
    <w:p w14:paraId="2218C774" w14:textId="77777777" w:rsidR="00E25F76" w:rsidRPr="008166E8" w:rsidRDefault="00E25F76">
      <w:pPr>
        <w:rPr>
          <w:rFonts w:ascii="Myriad Pro" w:hAnsi="Myriad Pro"/>
          <w:b/>
          <w:color w:val="548DD4" w:themeColor="text2" w:themeTint="99"/>
          <w:sz w:val="28"/>
          <w:szCs w:val="28"/>
        </w:rPr>
      </w:pPr>
    </w:p>
    <w:p w14:paraId="2BA86FC1" w14:textId="77777777" w:rsidR="00E82527" w:rsidRPr="008166E8" w:rsidRDefault="00F86EE0">
      <w:pPr>
        <w:rPr>
          <w:rFonts w:ascii="Myriad Pro" w:hAnsi="Myriad Pro"/>
          <w:b/>
          <w:color w:val="548DD4" w:themeColor="text2" w:themeTint="99"/>
          <w:sz w:val="28"/>
          <w:szCs w:val="28"/>
        </w:rPr>
      </w:pPr>
      <w:r w:rsidRPr="008166E8">
        <w:rPr>
          <w:rFonts w:ascii="Myriad Pro" w:hAnsi="Myriad Pro"/>
          <w:b/>
          <w:color w:val="548DD4" w:themeColor="text2" w:themeTint="99"/>
          <w:sz w:val="28"/>
          <w:szCs w:val="28"/>
        </w:rPr>
        <w:t xml:space="preserve">Safeguarding Supervision </w:t>
      </w:r>
      <w:r w:rsidR="00E82527" w:rsidRPr="008166E8">
        <w:rPr>
          <w:rFonts w:ascii="Myriad Pro" w:hAnsi="Myriad Pro"/>
          <w:b/>
          <w:color w:val="548DD4" w:themeColor="text2" w:themeTint="99"/>
          <w:sz w:val="28"/>
          <w:szCs w:val="28"/>
        </w:rPr>
        <w:t xml:space="preserve">Notes </w:t>
      </w:r>
      <w:r w:rsidR="0018195A" w:rsidRPr="008166E8">
        <w:rPr>
          <w:rFonts w:ascii="Myriad Pro" w:hAnsi="Myriad Pro"/>
          <w:b/>
          <w:color w:val="548DD4" w:themeColor="text2" w:themeTint="99"/>
          <w:sz w:val="28"/>
          <w:szCs w:val="28"/>
        </w:rPr>
        <w:t xml:space="preserve">and Action </w:t>
      </w:r>
      <w:r w:rsidR="00E82527" w:rsidRPr="008166E8">
        <w:rPr>
          <w:rFonts w:ascii="Myriad Pro" w:hAnsi="Myriad Pro"/>
          <w:b/>
          <w:color w:val="548DD4" w:themeColor="text2" w:themeTint="99"/>
          <w:sz w:val="28"/>
          <w:szCs w:val="28"/>
        </w:rPr>
        <w:t>Template</w:t>
      </w:r>
      <w:r w:rsidR="00E25F76" w:rsidRPr="008166E8">
        <w:rPr>
          <w:rFonts w:ascii="Myriad Pro" w:hAnsi="Myriad Pro"/>
          <w:b/>
          <w:color w:val="548DD4" w:themeColor="text2" w:themeTint="99"/>
          <w:sz w:val="28"/>
          <w:szCs w:val="28"/>
        </w:rPr>
        <w:t xml:space="preserve"> </w:t>
      </w:r>
    </w:p>
    <w:p w14:paraId="77D404F2" w14:textId="77777777" w:rsidR="0018195A" w:rsidRDefault="0018195A"/>
    <w:tbl>
      <w:tblPr>
        <w:tblStyle w:val="TableGrid"/>
        <w:tblW w:w="0" w:type="auto"/>
        <w:tblLook w:val="04A0" w:firstRow="1" w:lastRow="0" w:firstColumn="1" w:lastColumn="0" w:noHBand="0" w:noVBand="1"/>
      </w:tblPr>
      <w:tblGrid>
        <w:gridCol w:w="1922"/>
        <w:gridCol w:w="1958"/>
        <w:gridCol w:w="1831"/>
        <w:gridCol w:w="1991"/>
        <w:gridCol w:w="1926"/>
      </w:tblGrid>
      <w:tr w:rsidR="0018195A" w14:paraId="42930613" w14:textId="77777777" w:rsidTr="0018195A">
        <w:tc>
          <w:tcPr>
            <w:tcW w:w="1973" w:type="dxa"/>
            <w:shd w:val="clear" w:color="auto" w:fill="B8CCE4" w:themeFill="accent1" w:themeFillTint="66"/>
          </w:tcPr>
          <w:p w14:paraId="1BCE9CD8" w14:textId="77777777" w:rsidR="0018195A" w:rsidRPr="0018195A" w:rsidRDefault="0018195A" w:rsidP="00600449">
            <w:pPr>
              <w:spacing w:line="480" w:lineRule="auto"/>
              <w:rPr>
                <w:rFonts w:ascii="Myriad Pro" w:hAnsi="Myriad Pro"/>
                <w:b/>
                <w:sz w:val="24"/>
                <w:szCs w:val="24"/>
              </w:rPr>
            </w:pPr>
            <w:r w:rsidRPr="0018195A">
              <w:rPr>
                <w:rFonts w:ascii="Myriad Pro" w:hAnsi="Myriad Pro"/>
                <w:b/>
                <w:sz w:val="24"/>
                <w:szCs w:val="24"/>
              </w:rPr>
              <w:t>Item</w:t>
            </w:r>
          </w:p>
        </w:tc>
        <w:tc>
          <w:tcPr>
            <w:tcW w:w="2004" w:type="dxa"/>
            <w:shd w:val="clear" w:color="auto" w:fill="B8CCE4" w:themeFill="accent1" w:themeFillTint="66"/>
          </w:tcPr>
          <w:p w14:paraId="6063D7B8" w14:textId="77777777" w:rsidR="0018195A" w:rsidRPr="0018195A" w:rsidRDefault="0018195A" w:rsidP="00600449">
            <w:pPr>
              <w:spacing w:line="480" w:lineRule="auto"/>
              <w:rPr>
                <w:rFonts w:ascii="Myriad Pro" w:hAnsi="Myriad Pro"/>
                <w:b/>
                <w:sz w:val="24"/>
                <w:szCs w:val="24"/>
              </w:rPr>
            </w:pPr>
            <w:r w:rsidRPr="0018195A">
              <w:rPr>
                <w:rFonts w:ascii="Myriad Pro" w:hAnsi="Myriad Pro"/>
                <w:b/>
                <w:sz w:val="24"/>
                <w:szCs w:val="24"/>
              </w:rPr>
              <w:t>Notes</w:t>
            </w:r>
          </w:p>
        </w:tc>
        <w:tc>
          <w:tcPr>
            <w:tcW w:w="1865" w:type="dxa"/>
            <w:shd w:val="clear" w:color="auto" w:fill="B8CCE4" w:themeFill="accent1" w:themeFillTint="66"/>
          </w:tcPr>
          <w:p w14:paraId="71579218" w14:textId="77777777" w:rsidR="0018195A" w:rsidRPr="0018195A" w:rsidRDefault="0018195A" w:rsidP="00600449">
            <w:pPr>
              <w:spacing w:line="480" w:lineRule="auto"/>
              <w:rPr>
                <w:rFonts w:ascii="Myriad Pro" w:hAnsi="Myriad Pro"/>
                <w:b/>
                <w:sz w:val="24"/>
                <w:szCs w:val="24"/>
              </w:rPr>
            </w:pPr>
            <w:r w:rsidRPr="0018195A">
              <w:rPr>
                <w:rFonts w:ascii="Myriad Pro" w:hAnsi="Myriad Pro"/>
                <w:b/>
                <w:sz w:val="24"/>
                <w:szCs w:val="24"/>
              </w:rPr>
              <w:t>Agreed Action</w:t>
            </w:r>
          </w:p>
        </w:tc>
        <w:tc>
          <w:tcPr>
            <w:tcW w:w="2035" w:type="dxa"/>
            <w:shd w:val="clear" w:color="auto" w:fill="B8CCE4" w:themeFill="accent1" w:themeFillTint="66"/>
          </w:tcPr>
          <w:p w14:paraId="478CA445" w14:textId="77777777" w:rsidR="0018195A" w:rsidRPr="0018195A" w:rsidRDefault="0018195A" w:rsidP="00600449">
            <w:pPr>
              <w:spacing w:line="480" w:lineRule="auto"/>
              <w:rPr>
                <w:rFonts w:ascii="Myriad Pro" w:hAnsi="Myriad Pro"/>
                <w:b/>
                <w:sz w:val="24"/>
                <w:szCs w:val="24"/>
              </w:rPr>
            </w:pPr>
            <w:r w:rsidRPr="0018195A">
              <w:rPr>
                <w:rFonts w:ascii="Myriad Pro" w:hAnsi="Myriad Pro"/>
                <w:b/>
                <w:sz w:val="24"/>
                <w:szCs w:val="24"/>
              </w:rPr>
              <w:t>By Whom</w:t>
            </w:r>
          </w:p>
        </w:tc>
        <w:tc>
          <w:tcPr>
            <w:tcW w:w="1977" w:type="dxa"/>
            <w:shd w:val="clear" w:color="auto" w:fill="B8CCE4" w:themeFill="accent1" w:themeFillTint="66"/>
          </w:tcPr>
          <w:p w14:paraId="7986C726" w14:textId="77777777" w:rsidR="0018195A" w:rsidRPr="0018195A" w:rsidRDefault="009D1E46" w:rsidP="00600449">
            <w:pPr>
              <w:spacing w:line="480" w:lineRule="auto"/>
              <w:rPr>
                <w:rFonts w:ascii="Myriad Pro" w:hAnsi="Myriad Pro"/>
                <w:b/>
                <w:sz w:val="24"/>
                <w:szCs w:val="24"/>
              </w:rPr>
            </w:pPr>
            <w:r>
              <w:rPr>
                <w:rFonts w:ascii="Myriad Pro" w:hAnsi="Myriad Pro"/>
                <w:b/>
                <w:sz w:val="24"/>
                <w:szCs w:val="24"/>
              </w:rPr>
              <w:t xml:space="preserve">By </w:t>
            </w:r>
            <w:r w:rsidR="0018195A" w:rsidRPr="0018195A">
              <w:rPr>
                <w:rFonts w:ascii="Myriad Pro" w:hAnsi="Myriad Pro"/>
                <w:b/>
                <w:sz w:val="24"/>
                <w:szCs w:val="24"/>
              </w:rPr>
              <w:t>Date</w:t>
            </w:r>
          </w:p>
        </w:tc>
      </w:tr>
      <w:tr w:rsidR="0018195A" w14:paraId="50983021" w14:textId="77777777" w:rsidTr="0018195A">
        <w:tc>
          <w:tcPr>
            <w:tcW w:w="1973" w:type="dxa"/>
          </w:tcPr>
          <w:p w14:paraId="1D5CD7C1" w14:textId="77777777" w:rsidR="0018195A" w:rsidRDefault="0018195A" w:rsidP="00600449">
            <w:pPr>
              <w:spacing w:line="480" w:lineRule="auto"/>
            </w:pPr>
          </w:p>
        </w:tc>
        <w:tc>
          <w:tcPr>
            <w:tcW w:w="2004" w:type="dxa"/>
          </w:tcPr>
          <w:p w14:paraId="0DCDBA38" w14:textId="77777777" w:rsidR="0018195A" w:rsidRDefault="0018195A" w:rsidP="00600449">
            <w:pPr>
              <w:spacing w:line="480" w:lineRule="auto"/>
            </w:pPr>
          </w:p>
        </w:tc>
        <w:tc>
          <w:tcPr>
            <w:tcW w:w="1865" w:type="dxa"/>
          </w:tcPr>
          <w:p w14:paraId="286DA52D" w14:textId="77777777" w:rsidR="0018195A" w:rsidRDefault="0018195A" w:rsidP="00600449">
            <w:pPr>
              <w:spacing w:line="480" w:lineRule="auto"/>
            </w:pPr>
          </w:p>
        </w:tc>
        <w:tc>
          <w:tcPr>
            <w:tcW w:w="2035" w:type="dxa"/>
          </w:tcPr>
          <w:p w14:paraId="116676FB" w14:textId="77777777" w:rsidR="0018195A" w:rsidRDefault="0018195A" w:rsidP="00600449">
            <w:pPr>
              <w:spacing w:line="480" w:lineRule="auto"/>
            </w:pPr>
          </w:p>
        </w:tc>
        <w:tc>
          <w:tcPr>
            <w:tcW w:w="1977" w:type="dxa"/>
          </w:tcPr>
          <w:p w14:paraId="22EF478A" w14:textId="77777777" w:rsidR="0018195A" w:rsidRDefault="009D1E46" w:rsidP="00600449">
            <w:pPr>
              <w:spacing w:line="480" w:lineRule="auto"/>
            </w:pPr>
            <w:r>
              <w:t xml:space="preserve">    /   /</w:t>
            </w:r>
          </w:p>
        </w:tc>
      </w:tr>
      <w:tr w:rsidR="0018195A" w14:paraId="44CF2A7B" w14:textId="77777777" w:rsidTr="0018195A">
        <w:tc>
          <w:tcPr>
            <w:tcW w:w="1973" w:type="dxa"/>
          </w:tcPr>
          <w:p w14:paraId="797B4843" w14:textId="77777777" w:rsidR="0018195A" w:rsidRDefault="0018195A" w:rsidP="00600449">
            <w:pPr>
              <w:spacing w:line="480" w:lineRule="auto"/>
            </w:pPr>
          </w:p>
        </w:tc>
        <w:tc>
          <w:tcPr>
            <w:tcW w:w="2004" w:type="dxa"/>
          </w:tcPr>
          <w:p w14:paraId="09903039" w14:textId="77777777" w:rsidR="0018195A" w:rsidRDefault="0018195A" w:rsidP="00600449">
            <w:pPr>
              <w:spacing w:line="480" w:lineRule="auto"/>
            </w:pPr>
          </w:p>
        </w:tc>
        <w:tc>
          <w:tcPr>
            <w:tcW w:w="1865" w:type="dxa"/>
          </w:tcPr>
          <w:p w14:paraId="7B96B42C" w14:textId="77777777" w:rsidR="0018195A" w:rsidRDefault="0018195A" w:rsidP="00600449">
            <w:pPr>
              <w:spacing w:line="480" w:lineRule="auto"/>
            </w:pPr>
          </w:p>
        </w:tc>
        <w:tc>
          <w:tcPr>
            <w:tcW w:w="2035" w:type="dxa"/>
          </w:tcPr>
          <w:p w14:paraId="5F8B0866" w14:textId="77777777" w:rsidR="0018195A" w:rsidRDefault="0018195A" w:rsidP="00600449">
            <w:pPr>
              <w:spacing w:line="480" w:lineRule="auto"/>
            </w:pPr>
          </w:p>
        </w:tc>
        <w:tc>
          <w:tcPr>
            <w:tcW w:w="1977" w:type="dxa"/>
          </w:tcPr>
          <w:p w14:paraId="73CE1A2D" w14:textId="77777777" w:rsidR="0018195A" w:rsidRDefault="009D1E46" w:rsidP="00600449">
            <w:pPr>
              <w:spacing w:line="480" w:lineRule="auto"/>
            </w:pPr>
            <w:r>
              <w:t xml:space="preserve">     /   /</w:t>
            </w:r>
          </w:p>
        </w:tc>
      </w:tr>
      <w:tr w:rsidR="0018195A" w14:paraId="6FFE0F50" w14:textId="77777777" w:rsidTr="0018195A">
        <w:tc>
          <w:tcPr>
            <w:tcW w:w="1973" w:type="dxa"/>
          </w:tcPr>
          <w:p w14:paraId="5A9D8D85" w14:textId="77777777" w:rsidR="0018195A" w:rsidRDefault="0018195A" w:rsidP="00600449">
            <w:pPr>
              <w:spacing w:line="480" w:lineRule="auto"/>
            </w:pPr>
          </w:p>
        </w:tc>
        <w:tc>
          <w:tcPr>
            <w:tcW w:w="2004" w:type="dxa"/>
          </w:tcPr>
          <w:p w14:paraId="694B032D" w14:textId="77777777" w:rsidR="0018195A" w:rsidRDefault="0018195A" w:rsidP="00600449">
            <w:pPr>
              <w:spacing w:line="480" w:lineRule="auto"/>
            </w:pPr>
          </w:p>
        </w:tc>
        <w:tc>
          <w:tcPr>
            <w:tcW w:w="1865" w:type="dxa"/>
          </w:tcPr>
          <w:p w14:paraId="7DC5C9B5" w14:textId="77777777" w:rsidR="0018195A" w:rsidRDefault="0018195A" w:rsidP="00600449">
            <w:pPr>
              <w:spacing w:line="480" w:lineRule="auto"/>
            </w:pPr>
          </w:p>
        </w:tc>
        <w:tc>
          <w:tcPr>
            <w:tcW w:w="2035" w:type="dxa"/>
          </w:tcPr>
          <w:p w14:paraId="27D82854" w14:textId="77777777" w:rsidR="0018195A" w:rsidRDefault="0018195A" w:rsidP="00600449">
            <w:pPr>
              <w:spacing w:line="480" w:lineRule="auto"/>
            </w:pPr>
          </w:p>
        </w:tc>
        <w:tc>
          <w:tcPr>
            <w:tcW w:w="1977" w:type="dxa"/>
          </w:tcPr>
          <w:p w14:paraId="2A8FF6DC" w14:textId="77777777" w:rsidR="0018195A" w:rsidRDefault="009D1E46" w:rsidP="00600449">
            <w:pPr>
              <w:spacing w:line="480" w:lineRule="auto"/>
            </w:pPr>
            <w:r>
              <w:t xml:space="preserve">     /   /</w:t>
            </w:r>
          </w:p>
        </w:tc>
      </w:tr>
      <w:tr w:rsidR="0018195A" w14:paraId="1760400D" w14:textId="77777777" w:rsidTr="0018195A">
        <w:tc>
          <w:tcPr>
            <w:tcW w:w="1973" w:type="dxa"/>
          </w:tcPr>
          <w:p w14:paraId="009E7584" w14:textId="77777777" w:rsidR="0018195A" w:rsidRDefault="0018195A" w:rsidP="00600449">
            <w:pPr>
              <w:spacing w:line="480" w:lineRule="auto"/>
            </w:pPr>
          </w:p>
        </w:tc>
        <w:tc>
          <w:tcPr>
            <w:tcW w:w="2004" w:type="dxa"/>
          </w:tcPr>
          <w:p w14:paraId="5A0EE965" w14:textId="77777777" w:rsidR="0018195A" w:rsidRDefault="0018195A" w:rsidP="00600449">
            <w:pPr>
              <w:spacing w:line="480" w:lineRule="auto"/>
            </w:pPr>
          </w:p>
        </w:tc>
        <w:tc>
          <w:tcPr>
            <w:tcW w:w="1865" w:type="dxa"/>
          </w:tcPr>
          <w:p w14:paraId="091CBA7D" w14:textId="77777777" w:rsidR="0018195A" w:rsidRDefault="0018195A" w:rsidP="00600449">
            <w:pPr>
              <w:spacing w:line="480" w:lineRule="auto"/>
            </w:pPr>
          </w:p>
        </w:tc>
        <w:tc>
          <w:tcPr>
            <w:tcW w:w="2035" w:type="dxa"/>
          </w:tcPr>
          <w:p w14:paraId="2E2AF07A" w14:textId="77777777" w:rsidR="0018195A" w:rsidRDefault="0018195A" w:rsidP="00600449">
            <w:pPr>
              <w:spacing w:line="480" w:lineRule="auto"/>
            </w:pPr>
          </w:p>
        </w:tc>
        <w:tc>
          <w:tcPr>
            <w:tcW w:w="1977" w:type="dxa"/>
          </w:tcPr>
          <w:p w14:paraId="40585276" w14:textId="77777777" w:rsidR="0018195A" w:rsidRDefault="009D1E46" w:rsidP="00600449">
            <w:pPr>
              <w:spacing w:line="480" w:lineRule="auto"/>
            </w:pPr>
            <w:r>
              <w:t xml:space="preserve">     /   /</w:t>
            </w:r>
          </w:p>
        </w:tc>
      </w:tr>
      <w:tr w:rsidR="0018195A" w14:paraId="344E0534" w14:textId="77777777" w:rsidTr="0018195A">
        <w:tc>
          <w:tcPr>
            <w:tcW w:w="1973" w:type="dxa"/>
          </w:tcPr>
          <w:p w14:paraId="6285FBA0" w14:textId="77777777" w:rsidR="0018195A" w:rsidRDefault="0018195A" w:rsidP="00600449">
            <w:pPr>
              <w:spacing w:line="480" w:lineRule="auto"/>
            </w:pPr>
          </w:p>
        </w:tc>
        <w:tc>
          <w:tcPr>
            <w:tcW w:w="2004" w:type="dxa"/>
          </w:tcPr>
          <w:p w14:paraId="49131F36" w14:textId="77777777" w:rsidR="0018195A" w:rsidRDefault="0018195A" w:rsidP="00600449">
            <w:pPr>
              <w:spacing w:line="480" w:lineRule="auto"/>
            </w:pPr>
          </w:p>
        </w:tc>
        <w:tc>
          <w:tcPr>
            <w:tcW w:w="1865" w:type="dxa"/>
          </w:tcPr>
          <w:p w14:paraId="7DA13EA5" w14:textId="77777777" w:rsidR="0018195A" w:rsidRDefault="0018195A" w:rsidP="00600449">
            <w:pPr>
              <w:spacing w:line="480" w:lineRule="auto"/>
            </w:pPr>
          </w:p>
        </w:tc>
        <w:tc>
          <w:tcPr>
            <w:tcW w:w="2035" w:type="dxa"/>
          </w:tcPr>
          <w:p w14:paraId="2DED2C97" w14:textId="77777777" w:rsidR="0018195A" w:rsidRDefault="0018195A" w:rsidP="00600449">
            <w:pPr>
              <w:spacing w:line="480" w:lineRule="auto"/>
            </w:pPr>
          </w:p>
        </w:tc>
        <w:tc>
          <w:tcPr>
            <w:tcW w:w="1977" w:type="dxa"/>
          </w:tcPr>
          <w:p w14:paraId="7ED45F03" w14:textId="77777777" w:rsidR="0018195A" w:rsidRDefault="009D1E46" w:rsidP="00600449">
            <w:pPr>
              <w:spacing w:line="480" w:lineRule="auto"/>
            </w:pPr>
            <w:r>
              <w:t xml:space="preserve">     /    /</w:t>
            </w:r>
          </w:p>
        </w:tc>
      </w:tr>
      <w:tr w:rsidR="0018195A" w14:paraId="1671EA1F" w14:textId="77777777" w:rsidTr="0018195A">
        <w:tc>
          <w:tcPr>
            <w:tcW w:w="1973" w:type="dxa"/>
          </w:tcPr>
          <w:p w14:paraId="302A7355" w14:textId="77777777" w:rsidR="0018195A" w:rsidRDefault="0018195A" w:rsidP="00600449">
            <w:pPr>
              <w:spacing w:line="480" w:lineRule="auto"/>
            </w:pPr>
          </w:p>
        </w:tc>
        <w:tc>
          <w:tcPr>
            <w:tcW w:w="2004" w:type="dxa"/>
          </w:tcPr>
          <w:p w14:paraId="67975CBE" w14:textId="77777777" w:rsidR="0018195A" w:rsidRDefault="0018195A" w:rsidP="00600449">
            <w:pPr>
              <w:spacing w:line="480" w:lineRule="auto"/>
            </w:pPr>
          </w:p>
        </w:tc>
        <w:tc>
          <w:tcPr>
            <w:tcW w:w="1865" w:type="dxa"/>
          </w:tcPr>
          <w:p w14:paraId="34CDCF33" w14:textId="77777777" w:rsidR="0018195A" w:rsidRDefault="0018195A" w:rsidP="00600449">
            <w:pPr>
              <w:spacing w:line="480" w:lineRule="auto"/>
            </w:pPr>
          </w:p>
        </w:tc>
        <w:tc>
          <w:tcPr>
            <w:tcW w:w="2035" w:type="dxa"/>
          </w:tcPr>
          <w:p w14:paraId="569299C3" w14:textId="77777777" w:rsidR="0018195A" w:rsidRDefault="0018195A" w:rsidP="00600449">
            <w:pPr>
              <w:spacing w:line="480" w:lineRule="auto"/>
            </w:pPr>
          </w:p>
        </w:tc>
        <w:tc>
          <w:tcPr>
            <w:tcW w:w="1977" w:type="dxa"/>
          </w:tcPr>
          <w:p w14:paraId="5121BD8F" w14:textId="77777777" w:rsidR="0018195A" w:rsidRDefault="009D1E46" w:rsidP="00600449">
            <w:pPr>
              <w:spacing w:line="480" w:lineRule="auto"/>
            </w:pPr>
            <w:r>
              <w:t xml:space="preserve">     /   /</w:t>
            </w:r>
          </w:p>
        </w:tc>
      </w:tr>
      <w:tr w:rsidR="0018195A" w14:paraId="3752DE4D" w14:textId="77777777" w:rsidTr="0018195A">
        <w:tc>
          <w:tcPr>
            <w:tcW w:w="1973" w:type="dxa"/>
          </w:tcPr>
          <w:p w14:paraId="2B2F7291" w14:textId="77777777" w:rsidR="0018195A" w:rsidRDefault="0018195A" w:rsidP="00600449">
            <w:pPr>
              <w:spacing w:line="480" w:lineRule="auto"/>
            </w:pPr>
          </w:p>
        </w:tc>
        <w:tc>
          <w:tcPr>
            <w:tcW w:w="2004" w:type="dxa"/>
          </w:tcPr>
          <w:p w14:paraId="564AED35" w14:textId="77777777" w:rsidR="0018195A" w:rsidRDefault="0018195A" w:rsidP="00600449">
            <w:pPr>
              <w:spacing w:line="480" w:lineRule="auto"/>
            </w:pPr>
          </w:p>
        </w:tc>
        <w:tc>
          <w:tcPr>
            <w:tcW w:w="1865" w:type="dxa"/>
          </w:tcPr>
          <w:p w14:paraId="137ADD81" w14:textId="77777777" w:rsidR="0018195A" w:rsidRDefault="0018195A" w:rsidP="00600449">
            <w:pPr>
              <w:spacing w:line="480" w:lineRule="auto"/>
            </w:pPr>
          </w:p>
        </w:tc>
        <w:tc>
          <w:tcPr>
            <w:tcW w:w="2035" w:type="dxa"/>
          </w:tcPr>
          <w:p w14:paraId="6B9049C5" w14:textId="77777777" w:rsidR="0018195A" w:rsidRDefault="0018195A" w:rsidP="00600449">
            <w:pPr>
              <w:spacing w:line="480" w:lineRule="auto"/>
            </w:pPr>
          </w:p>
        </w:tc>
        <w:tc>
          <w:tcPr>
            <w:tcW w:w="1977" w:type="dxa"/>
          </w:tcPr>
          <w:p w14:paraId="196AF558" w14:textId="77777777" w:rsidR="0018195A" w:rsidRDefault="009D1E46" w:rsidP="00600449">
            <w:pPr>
              <w:spacing w:line="480" w:lineRule="auto"/>
            </w:pPr>
            <w:r>
              <w:t xml:space="preserve">     /   /</w:t>
            </w:r>
          </w:p>
        </w:tc>
      </w:tr>
    </w:tbl>
    <w:p w14:paraId="012705B2" w14:textId="77777777" w:rsidR="0018195A" w:rsidRDefault="0018195A"/>
    <w:p w14:paraId="51122959" w14:textId="77777777" w:rsidR="00E82527" w:rsidRDefault="00E82527"/>
    <w:tbl>
      <w:tblPr>
        <w:tblStyle w:val="TableGrid"/>
        <w:tblW w:w="0" w:type="auto"/>
        <w:tblLook w:val="04A0" w:firstRow="1" w:lastRow="0" w:firstColumn="1" w:lastColumn="0" w:noHBand="0" w:noVBand="1"/>
      </w:tblPr>
      <w:tblGrid>
        <w:gridCol w:w="2688"/>
        <w:gridCol w:w="2494"/>
        <w:gridCol w:w="2878"/>
        <w:gridCol w:w="1568"/>
      </w:tblGrid>
      <w:tr w:rsidR="00EB0832" w14:paraId="60D58408" w14:textId="77777777" w:rsidTr="00EB0832">
        <w:tc>
          <w:tcPr>
            <w:tcW w:w="2766" w:type="dxa"/>
            <w:shd w:val="clear" w:color="auto" w:fill="B8CCE4" w:themeFill="accent1" w:themeFillTint="66"/>
          </w:tcPr>
          <w:p w14:paraId="40C91134" w14:textId="77777777" w:rsidR="00EB0832" w:rsidRPr="009D1E46" w:rsidRDefault="00EB0832" w:rsidP="009D1E46">
            <w:pPr>
              <w:spacing w:line="480" w:lineRule="auto"/>
              <w:rPr>
                <w:rFonts w:ascii="Myriad Pro" w:hAnsi="Myriad Pro"/>
                <w:b/>
                <w:sz w:val="24"/>
                <w:szCs w:val="24"/>
              </w:rPr>
            </w:pPr>
            <w:r w:rsidRPr="009D1E46">
              <w:rPr>
                <w:rFonts w:ascii="Myriad Pro" w:hAnsi="Myriad Pro"/>
                <w:b/>
                <w:sz w:val="24"/>
                <w:szCs w:val="24"/>
              </w:rPr>
              <w:t>Name</w:t>
            </w:r>
          </w:p>
        </w:tc>
        <w:tc>
          <w:tcPr>
            <w:tcW w:w="2551" w:type="dxa"/>
            <w:shd w:val="clear" w:color="auto" w:fill="B8CCE4" w:themeFill="accent1" w:themeFillTint="66"/>
          </w:tcPr>
          <w:p w14:paraId="7CA5BCF9" w14:textId="77777777" w:rsidR="00EB0832" w:rsidRPr="009D1E46" w:rsidRDefault="00E754B6" w:rsidP="009D1E46">
            <w:pPr>
              <w:spacing w:line="480" w:lineRule="auto"/>
              <w:rPr>
                <w:rFonts w:ascii="Myriad Pro" w:hAnsi="Myriad Pro"/>
                <w:b/>
                <w:sz w:val="24"/>
                <w:szCs w:val="24"/>
              </w:rPr>
            </w:pPr>
            <w:r>
              <w:rPr>
                <w:rFonts w:ascii="Myriad Pro" w:hAnsi="Myriad Pro"/>
                <w:b/>
                <w:sz w:val="24"/>
                <w:szCs w:val="24"/>
              </w:rPr>
              <w:t>Role</w:t>
            </w:r>
          </w:p>
        </w:tc>
        <w:tc>
          <w:tcPr>
            <w:tcW w:w="2946" w:type="dxa"/>
            <w:shd w:val="clear" w:color="auto" w:fill="B8CCE4" w:themeFill="accent1" w:themeFillTint="66"/>
          </w:tcPr>
          <w:p w14:paraId="7D4F886D" w14:textId="77777777" w:rsidR="00EB0832" w:rsidRPr="009D1E46" w:rsidRDefault="00EB0832" w:rsidP="009D1E46">
            <w:pPr>
              <w:spacing w:line="480" w:lineRule="auto"/>
              <w:rPr>
                <w:rFonts w:ascii="Myriad Pro" w:hAnsi="Myriad Pro"/>
                <w:b/>
                <w:sz w:val="24"/>
                <w:szCs w:val="24"/>
              </w:rPr>
            </w:pPr>
            <w:r w:rsidRPr="009D1E46">
              <w:rPr>
                <w:rFonts w:ascii="Myriad Pro" w:hAnsi="Myriad Pro"/>
                <w:b/>
                <w:sz w:val="24"/>
                <w:szCs w:val="24"/>
              </w:rPr>
              <w:t>Signature</w:t>
            </w:r>
          </w:p>
        </w:tc>
        <w:tc>
          <w:tcPr>
            <w:tcW w:w="1591" w:type="dxa"/>
            <w:shd w:val="clear" w:color="auto" w:fill="B8CCE4" w:themeFill="accent1" w:themeFillTint="66"/>
          </w:tcPr>
          <w:p w14:paraId="6F31B40F" w14:textId="77777777" w:rsidR="00EB0832" w:rsidRPr="009D1E46" w:rsidRDefault="00EB0832" w:rsidP="009D1E46">
            <w:pPr>
              <w:spacing w:line="480" w:lineRule="auto"/>
              <w:rPr>
                <w:rFonts w:ascii="Myriad Pro" w:hAnsi="Myriad Pro"/>
                <w:b/>
                <w:sz w:val="24"/>
                <w:szCs w:val="24"/>
              </w:rPr>
            </w:pPr>
            <w:r w:rsidRPr="009D1E46">
              <w:rPr>
                <w:rFonts w:ascii="Myriad Pro" w:hAnsi="Myriad Pro"/>
                <w:b/>
                <w:sz w:val="24"/>
                <w:szCs w:val="24"/>
              </w:rPr>
              <w:t>Date Agreed</w:t>
            </w:r>
          </w:p>
        </w:tc>
      </w:tr>
      <w:tr w:rsidR="00EB0832" w14:paraId="37E3A776" w14:textId="77777777" w:rsidTr="00EB0832">
        <w:tc>
          <w:tcPr>
            <w:tcW w:w="2766" w:type="dxa"/>
          </w:tcPr>
          <w:p w14:paraId="7A3705FD" w14:textId="77777777" w:rsidR="00EB0832" w:rsidRDefault="00EB0832" w:rsidP="009D1E46">
            <w:pPr>
              <w:spacing w:line="480" w:lineRule="auto"/>
            </w:pPr>
          </w:p>
        </w:tc>
        <w:tc>
          <w:tcPr>
            <w:tcW w:w="2551" w:type="dxa"/>
          </w:tcPr>
          <w:p w14:paraId="2BEDA802" w14:textId="77777777" w:rsidR="00EB0832" w:rsidRDefault="00E754B6" w:rsidP="009D1E46">
            <w:pPr>
              <w:spacing w:line="480" w:lineRule="auto"/>
            </w:pPr>
            <w:r>
              <w:t>Supervisee</w:t>
            </w:r>
          </w:p>
        </w:tc>
        <w:tc>
          <w:tcPr>
            <w:tcW w:w="2946" w:type="dxa"/>
          </w:tcPr>
          <w:p w14:paraId="57531A2F" w14:textId="77777777" w:rsidR="00EB0832" w:rsidRDefault="00EB0832" w:rsidP="009D1E46">
            <w:pPr>
              <w:spacing w:line="480" w:lineRule="auto"/>
            </w:pPr>
          </w:p>
        </w:tc>
        <w:tc>
          <w:tcPr>
            <w:tcW w:w="1591" w:type="dxa"/>
          </w:tcPr>
          <w:p w14:paraId="2A206587" w14:textId="77777777" w:rsidR="00EB0832" w:rsidRDefault="00EB0832" w:rsidP="009D1E46">
            <w:pPr>
              <w:spacing w:line="480" w:lineRule="auto"/>
            </w:pPr>
            <w:r>
              <w:t xml:space="preserve">     /   /</w:t>
            </w:r>
          </w:p>
        </w:tc>
      </w:tr>
      <w:tr w:rsidR="00EB0832" w14:paraId="6FFA0337" w14:textId="77777777" w:rsidTr="00EB0832">
        <w:tc>
          <w:tcPr>
            <w:tcW w:w="2766" w:type="dxa"/>
          </w:tcPr>
          <w:p w14:paraId="339C3548" w14:textId="77777777" w:rsidR="00EB0832" w:rsidRDefault="00EB0832" w:rsidP="009D1E46">
            <w:pPr>
              <w:spacing w:line="480" w:lineRule="auto"/>
            </w:pPr>
          </w:p>
        </w:tc>
        <w:tc>
          <w:tcPr>
            <w:tcW w:w="2551" w:type="dxa"/>
          </w:tcPr>
          <w:p w14:paraId="0AB4D5B7" w14:textId="77777777" w:rsidR="00EB0832" w:rsidRDefault="00E754B6" w:rsidP="009D1E46">
            <w:pPr>
              <w:spacing w:line="480" w:lineRule="auto"/>
            </w:pPr>
            <w:r>
              <w:t>Supervisor</w:t>
            </w:r>
          </w:p>
        </w:tc>
        <w:tc>
          <w:tcPr>
            <w:tcW w:w="2946" w:type="dxa"/>
          </w:tcPr>
          <w:p w14:paraId="567776B1" w14:textId="77777777" w:rsidR="00EB0832" w:rsidRDefault="00EB0832" w:rsidP="009D1E46">
            <w:pPr>
              <w:spacing w:line="480" w:lineRule="auto"/>
            </w:pPr>
          </w:p>
        </w:tc>
        <w:tc>
          <w:tcPr>
            <w:tcW w:w="1591" w:type="dxa"/>
          </w:tcPr>
          <w:p w14:paraId="40113A65" w14:textId="77777777" w:rsidR="00EB0832" w:rsidRDefault="00EB0832" w:rsidP="009D1E46">
            <w:pPr>
              <w:spacing w:line="480" w:lineRule="auto"/>
            </w:pPr>
            <w:r>
              <w:t xml:space="preserve">     /   /</w:t>
            </w:r>
          </w:p>
        </w:tc>
      </w:tr>
    </w:tbl>
    <w:p w14:paraId="655A3C9B" w14:textId="77777777" w:rsidR="00E82527" w:rsidRDefault="00E82527"/>
    <w:p w14:paraId="51D3E83D" w14:textId="77777777" w:rsidR="00E82527" w:rsidRDefault="00E82527"/>
    <w:p w14:paraId="49815582" w14:textId="77777777" w:rsidR="00E82527" w:rsidRDefault="00E82527"/>
    <w:p w14:paraId="01BA44E8" w14:textId="77777777" w:rsidR="00DB79FD" w:rsidRDefault="00DB79FD"/>
    <w:p w14:paraId="61F2223D" w14:textId="77777777" w:rsidR="00DB79FD" w:rsidRDefault="00DB79FD"/>
    <w:p w14:paraId="21187394" w14:textId="77777777" w:rsidR="00DB79FD" w:rsidRDefault="00DB79FD"/>
    <w:p w14:paraId="4216B115" w14:textId="77777777" w:rsidR="00DB79FD" w:rsidRDefault="00DB79FD"/>
    <w:p w14:paraId="7B9454EE" w14:textId="77777777" w:rsidR="00DB79FD" w:rsidRDefault="00DB79FD"/>
    <w:p w14:paraId="048B3AA8" w14:textId="77777777" w:rsidR="00DB79FD" w:rsidRDefault="00DB79FD"/>
    <w:p w14:paraId="6C55ECCF" w14:textId="77777777" w:rsidR="00DB79FD" w:rsidRDefault="00DB79FD"/>
    <w:p w14:paraId="376AC0BA" w14:textId="77777777" w:rsidR="00DB79FD" w:rsidRPr="004E4126" w:rsidRDefault="00D828B3" w:rsidP="004E4126">
      <w:pPr>
        <w:pStyle w:val="Heading2"/>
        <w:jc w:val="right"/>
        <w:rPr>
          <w:rFonts w:ascii="Myriad Pro" w:hAnsi="Myriad Pro"/>
          <w:sz w:val="28"/>
          <w:szCs w:val="28"/>
        </w:rPr>
      </w:pPr>
      <w:bookmarkStart w:id="10" w:name="_Appendix_D"/>
      <w:bookmarkEnd w:id="10"/>
      <w:r w:rsidRPr="004E4126">
        <w:rPr>
          <w:rFonts w:ascii="Myriad Pro" w:hAnsi="Myriad Pro"/>
          <w:sz w:val="28"/>
          <w:szCs w:val="28"/>
        </w:rPr>
        <w:t>Appendix D</w:t>
      </w:r>
    </w:p>
    <w:p w14:paraId="15707F68" w14:textId="77777777" w:rsidR="00DB79FD" w:rsidRPr="00DB79FD" w:rsidRDefault="00DB79FD">
      <w:pPr>
        <w:rPr>
          <w:rFonts w:ascii="Myriad Pro" w:hAnsi="Myriad Pro"/>
          <w:b/>
          <w:color w:val="548DD4" w:themeColor="text2" w:themeTint="99"/>
          <w:sz w:val="28"/>
          <w:szCs w:val="28"/>
        </w:rPr>
      </w:pPr>
      <w:r w:rsidRPr="00DB79FD">
        <w:rPr>
          <w:rFonts w:ascii="Myriad Pro" w:hAnsi="Myriad Pro"/>
          <w:b/>
          <w:color w:val="548DD4" w:themeColor="text2" w:themeTint="99"/>
          <w:sz w:val="28"/>
          <w:szCs w:val="28"/>
        </w:rPr>
        <w:t>References and Useful Links</w:t>
      </w:r>
    </w:p>
    <w:p w14:paraId="17D47879" w14:textId="77777777" w:rsidR="00DB79FD" w:rsidRDefault="00DB79FD"/>
    <w:p w14:paraId="4D1E7C91" w14:textId="77777777" w:rsidR="00DB79FD" w:rsidRDefault="00DB79FD" w:rsidP="00820437">
      <w:pPr>
        <w:pStyle w:val="ListParagraph"/>
        <w:numPr>
          <w:ilvl w:val="0"/>
          <w:numId w:val="4"/>
        </w:numPr>
        <w:rPr>
          <w:rFonts w:ascii="Myriad Pro" w:hAnsi="Myriad Pro"/>
          <w:sz w:val="24"/>
          <w:szCs w:val="24"/>
        </w:rPr>
      </w:pPr>
      <w:r w:rsidRPr="00820437">
        <w:rPr>
          <w:rFonts w:ascii="Myriad Pro" w:hAnsi="Myriad Pro"/>
          <w:sz w:val="24"/>
          <w:szCs w:val="24"/>
        </w:rPr>
        <w:t>Keeping children safe in education – Statutory guidance for schools and colleges, Department for Education, September 2016</w:t>
      </w:r>
    </w:p>
    <w:p w14:paraId="259DB2E0" w14:textId="77777777" w:rsidR="00820437" w:rsidRDefault="00820437" w:rsidP="00820437">
      <w:pPr>
        <w:pStyle w:val="ListParagraph"/>
        <w:rPr>
          <w:rFonts w:ascii="Myriad Pro" w:hAnsi="Myriad Pro"/>
          <w:sz w:val="24"/>
          <w:szCs w:val="24"/>
        </w:rPr>
      </w:pPr>
    </w:p>
    <w:p w14:paraId="2DE3F9F1" w14:textId="77777777" w:rsidR="00820437" w:rsidRDefault="004324B5" w:rsidP="00820437">
      <w:pPr>
        <w:pStyle w:val="ListParagraph"/>
        <w:rPr>
          <w:rFonts w:ascii="Myriad Pro" w:hAnsi="Myriad Pro"/>
          <w:sz w:val="24"/>
          <w:szCs w:val="24"/>
        </w:rPr>
      </w:pPr>
      <w:hyperlink r:id="rId12" w:history="1">
        <w:r w:rsidR="00820437" w:rsidRPr="00635763">
          <w:rPr>
            <w:rStyle w:val="Hyperlink"/>
            <w:rFonts w:ascii="Myriad Pro" w:hAnsi="Myriad Pro"/>
            <w:color w:val="548DD4" w:themeColor="text2" w:themeTint="99"/>
            <w:sz w:val="24"/>
            <w:szCs w:val="24"/>
          </w:rPr>
          <w:t>https://www.gov.uk/government/uploads/system/uploads/attachment_data/file/550511/Keeping_children_safe_in_education.pdf</w:t>
        </w:r>
      </w:hyperlink>
    </w:p>
    <w:p w14:paraId="1DF85FBB" w14:textId="77777777" w:rsidR="00820437" w:rsidRDefault="00820437" w:rsidP="00820437">
      <w:pPr>
        <w:pStyle w:val="ListParagraph"/>
        <w:rPr>
          <w:rFonts w:ascii="Myriad Pro" w:hAnsi="Myriad Pro"/>
          <w:sz w:val="24"/>
          <w:szCs w:val="24"/>
        </w:rPr>
      </w:pPr>
    </w:p>
    <w:p w14:paraId="5C7D3FDB" w14:textId="77777777" w:rsidR="00820437" w:rsidRDefault="00820437" w:rsidP="00820437">
      <w:pPr>
        <w:pStyle w:val="ListParagraph"/>
        <w:rPr>
          <w:rFonts w:ascii="Myriad Pro" w:hAnsi="Myriad Pro"/>
          <w:sz w:val="24"/>
          <w:szCs w:val="24"/>
        </w:rPr>
      </w:pPr>
    </w:p>
    <w:p w14:paraId="4C0793DE" w14:textId="77777777" w:rsidR="00820437" w:rsidRDefault="00820437" w:rsidP="00820437">
      <w:pPr>
        <w:pStyle w:val="ListParagraph"/>
        <w:numPr>
          <w:ilvl w:val="0"/>
          <w:numId w:val="4"/>
        </w:numPr>
        <w:rPr>
          <w:rFonts w:ascii="Myriad Pro" w:hAnsi="Myriad Pro"/>
          <w:sz w:val="24"/>
          <w:szCs w:val="24"/>
        </w:rPr>
      </w:pPr>
      <w:r>
        <w:rPr>
          <w:rFonts w:ascii="Myriad Pro" w:hAnsi="Myriad Pro"/>
          <w:sz w:val="24"/>
          <w:szCs w:val="24"/>
        </w:rPr>
        <w:t>Working together to safeguard children, HM Government, March 2015</w:t>
      </w:r>
    </w:p>
    <w:p w14:paraId="59C08749" w14:textId="77777777" w:rsidR="00820437" w:rsidRDefault="00820437" w:rsidP="00820437">
      <w:pPr>
        <w:pStyle w:val="ListParagraph"/>
        <w:rPr>
          <w:rFonts w:ascii="Myriad Pro" w:hAnsi="Myriad Pro"/>
          <w:sz w:val="24"/>
          <w:szCs w:val="24"/>
        </w:rPr>
      </w:pPr>
    </w:p>
    <w:p w14:paraId="4A12DAFA" w14:textId="77777777" w:rsidR="00820437" w:rsidRDefault="004324B5" w:rsidP="00820437">
      <w:pPr>
        <w:pStyle w:val="ListParagraph"/>
        <w:rPr>
          <w:rFonts w:ascii="Myriad Pro" w:hAnsi="Myriad Pro"/>
          <w:sz w:val="24"/>
          <w:szCs w:val="24"/>
        </w:rPr>
      </w:pPr>
      <w:hyperlink r:id="rId13" w:history="1">
        <w:r w:rsidR="00820437" w:rsidRPr="00635763">
          <w:rPr>
            <w:rStyle w:val="Hyperlink"/>
            <w:rFonts w:ascii="Myriad Pro" w:hAnsi="Myriad Pro"/>
            <w:color w:val="548DD4" w:themeColor="text2" w:themeTint="99"/>
            <w:sz w:val="24"/>
            <w:szCs w:val="24"/>
          </w:rPr>
          <w:t>http://www.workingtogetheronline.co.uk/index.html</w:t>
        </w:r>
      </w:hyperlink>
    </w:p>
    <w:p w14:paraId="50679265" w14:textId="77777777" w:rsidR="00820437" w:rsidRDefault="00820437" w:rsidP="00820437">
      <w:pPr>
        <w:pStyle w:val="ListParagraph"/>
        <w:rPr>
          <w:rFonts w:ascii="Myriad Pro" w:hAnsi="Myriad Pro"/>
          <w:sz w:val="24"/>
          <w:szCs w:val="24"/>
        </w:rPr>
      </w:pPr>
    </w:p>
    <w:p w14:paraId="306803E9" w14:textId="77777777" w:rsidR="00820437" w:rsidRPr="00820437" w:rsidRDefault="00820437" w:rsidP="00820437">
      <w:pPr>
        <w:pStyle w:val="ListParagraph"/>
        <w:rPr>
          <w:rFonts w:ascii="Myriad Pro" w:hAnsi="Myriad Pro"/>
          <w:sz w:val="24"/>
          <w:szCs w:val="24"/>
        </w:rPr>
      </w:pPr>
    </w:p>
    <w:p w14:paraId="216AC59B" w14:textId="77777777" w:rsidR="00382D80" w:rsidRDefault="00382D80" w:rsidP="00382D80">
      <w:pPr>
        <w:pStyle w:val="ListParagraph"/>
        <w:rPr>
          <w:rFonts w:ascii="Myriad Pro" w:hAnsi="Myriad Pro"/>
          <w:sz w:val="24"/>
          <w:szCs w:val="24"/>
        </w:rPr>
      </w:pPr>
    </w:p>
    <w:p w14:paraId="182B9B7C" w14:textId="77777777" w:rsidR="00820437" w:rsidRPr="00820437" w:rsidRDefault="00820437" w:rsidP="00820437">
      <w:pPr>
        <w:pStyle w:val="ListParagraph"/>
        <w:rPr>
          <w:rFonts w:ascii="Myriad Pro" w:hAnsi="Myriad Pro"/>
          <w:sz w:val="24"/>
          <w:szCs w:val="24"/>
        </w:rPr>
      </w:pPr>
    </w:p>
    <w:p w14:paraId="5BF8A528" w14:textId="77777777" w:rsidR="008D560E" w:rsidRDefault="008D560E" w:rsidP="002B4DFC">
      <w:pPr>
        <w:pStyle w:val="ListParagraph"/>
        <w:rPr>
          <w:rFonts w:ascii="Myriad Pro" w:hAnsi="Myriad Pro"/>
          <w:sz w:val="24"/>
          <w:szCs w:val="24"/>
        </w:rPr>
      </w:pPr>
    </w:p>
    <w:p w14:paraId="6CE4E9D0" w14:textId="77777777" w:rsidR="008D560E" w:rsidRDefault="008D560E" w:rsidP="002B4DFC">
      <w:pPr>
        <w:pStyle w:val="ListParagraph"/>
        <w:rPr>
          <w:rFonts w:ascii="Myriad Pro" w:hAnsi="Myriad Pro"/>
          <w:sz w:val="24"/>
          <w:szCs w:val="24"/>
        </w:rPr>
      </w:pPr>
    </w:p>
    <w:p w14:paraId="24EABB30" w14:textId="77777777" w:rsidR="002B4DFC" w:rsidRPr="00820437" w:rsidRDefault="002B4DFC" w:rsidP="002B4DFC">
      <w:pPr>
        <w:pStyle w:val="ListParagraph"/>
        <w:rPr>
          <w:rFonts w:ascii="Myriad Pro" w:hAnsi="Myriad Pro"/>
          <w:sz w:val="24"/>
          <w:szCs w:val="24"/>
        </w:rPr>
      </w:pPr>
    </w:p>
    <w:sectPr w:rsidR="002B4DFC" w:rsidRPr="00820437" w:rsidSect="00AE521C">
      <w:footerReference w:type="default" r:id="rId1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D7A25" w14:textId="77777777" w:rsidR="004324B5" w:rsidRDefault="004324B5" w:rsidP="00AE521C">
      <w:pPr>
        <w:spacing w:after="0" w:line="240" w:lineRule="auto"/>
      </w:pPr>
      <w:r>
        <w:separator/>
      </w:r>
    </w:p>
  </w:endnote>
  <w:endnote w:type="continuationSeparator" w:id="0">
    <w:p w14:paraId="2331849D" w14:textId="77777777" w:rsidR="004324B5" w:rsidRDefault="004324B5" w:rsidP="00AE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yriad Pro" w:hAnsi="Myriad Pro"/>
      </w:rPr>
      <w:id w:val="-791217910"/>
      <w:docPartObj>
        <w:docPartGallery w:val="Page Numbers (Bottom of Page)"/>
        <w:docPartUnique/>
      </w:docPartObj>
    </w:sdtPr>
    <w:sdtEndPr/>
    <w:sdtContent>
      <w:sdt>
        <w:sdtPr>
          <w:rPr>
            <w:rFonts w:ascii="Myriad Pro" w:hAnsi="Myriad Pro"/>
          </w:rPr>
          <w:id w:val="860082579"/>
          <w:docPartObj>
            <w:docPartGallery w:val="Page Numbers (Top of Page)"/>
            <w:docPartUnique/>
          </w:docPartObj>
        </w:sdtPr>
        <w:sdtEndPr/>
        <w:sdtContent>
          <w:p w14:paraId="29251DA0" w14:textId="77777777" w:rsidR="00AE521C" w:rsidRPr="00AE521C" w:rsidRDefault="00AE521C">
            <w:pPr>
              <w:pStyle w:val="Footer"/>
              <w:jc w:val="right"/>
              <w:rPr>
                <w:rFonts w:ascii="Myriad Pro" w:hAnsi="Myriad Pro"/>
              </w:rPr>
            </w:pPr>
            <w:r w:rsidRPr="00AE521C">
              <w:rPr>
                <w:rFonts w:ascii="Myriad Pro" w:hAnsi="Myriad Pro"/>
              </w:rPr>
              <w:t xml:space="preserve">Page </w:t>
            </w:r>
            <w:r w:rsidRPr="00AE521C">
              <w:rPr>
                <w:rFonts w:ascii="Myriad Pro" w:hAnsi="Myriad Pro"/>
                <w:b/>
                <w:bCs/>
              </w:rPr>
              <w:fldChar w:fldCharType="begin"/>
            </w:r>
            <w:r w:rsidRPr="00AE521C">
              <w:rPr>
                <w:rFonts w:ascii="Myriad Pro" w:hAnsi="Myriad Pro"/>
                <w:b/>
                <w:bCs/>
              </w:rPr>
              <w:instrText xml:space="preserve"> PAGE </w:instrText>
            </w:r>
            <w:r w:rsidRPr="00AE521C">
              <w:rPr>
                <w:rFonts w:ascii="Myriad Pro" w:hAnsi="Myriad Pro"/>
                <w:b/>
                <w:bCs/>
              </w:rPr>
              <w:fldChar w:fldCharType="separate"/>
            </w:r>
            <w:r w:rsidR="00E21CF5">
              <w:rPr>
                <w:rFonts w:ascii="Myriad Pro" w:hAnsi="Myriad Pro"/>
                <w:b/>
                <w:bCs/>
                <w:noProof/>
              </w:rPr>
              <w:t>6</w:t>
            </w:r>
            <w:r w:rsidRPr="00AE521C">
              <w:rPr>
                <w:rFonts w:ascii="Myriad Pro" w:hAnsi="Myriad Pro"/>
                <w:b/>
                <w:bCs/>
              </w:rPr>
              <w:fldChar w:fldCharType="end"/>
            </w:r>
            <w:r w:rsidRPr="00AE521C">
              <w:rPr>
                <w:rFonts w:ascii="Myriad Pro" w:hAnsi="Myriad Pro"/>
              </w:rPr>
              <w:t xml:space="preserve"> of </w:t>
            </w:r>
            <w:r w:rsidRPr="00AE521C">
              <w:rPr>
                <w:rFonts w:ascii="Myriad Pro" w:hAnsi="Myriad Pro"/>
                <w:b/>
                <w:bCs/>
              </w:rPr>
              <w:fldChar w:fldCharType="begin"/>
            </w:r>
            <w:r w:rsidRPr="00AE521C">
              <w:rPr>
                <w:rFonts w:ascii="Myriad Pro" w:hAnsi="Myriad Pro"/>
                <w:b/>
                <w:bCs/>
              </w:rPr>
              <w:instrText xml:space="preserve"> NUMPAGES  </w:instrText>
            </w:r>
            <w:r w:rsidRPr="00AE521C">
              <w:rPr>
                <w:rFonts w:ascii="Myriad Pro" w:hAnsi="Myriad Pro"/>
                <w:b/>
                <w:bCs/>
              </w:rPr>
              <w:fldChar w:fldCharType="separate"/>
            </w:r>
            <w:r w:rsidR="00E21CF5">
              <w:rPr>
                <w:rFonts w:ascii="Myriad Pro" w:hAnsi="Myriad Pro"/>
                <w:b/>
                <w:bCs/>
                <w:noProof/>
              </w:rPr>
              <w:t>10</w:t>
            </w:r>
            <w:r w:rsidRPr="00AE521C">
              <w:rPr>
                <w:rFonts w:ascii="Myriad Pro" w:hAnsi="Myriad Pro"/>
                <w:b/>
                <w:bCs/>
              </w:rPr>
              <w:fldChar w:fldCharType="end"/>
            </w:r>
          </w:p>
        </w:sdtContent>
      </w:sdt>
    </w:sdtContent>
  </w:sdt>
  <w:p w14:paraId="0FEE5CE4" w14:textId="77777777" w:rsidR="00AE521C" w:rsidRDefault="00AE5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0CA85" w14:textId="77777777" w:rsidR="004324B5" w:rsidRDefault="004324B5" w:rsidP="00AE521C">
      <w:pPr>
        <w:spacing w:after="0" w:line="240" w:lineRule="auto"/>
      </w:pPr>
      <w:r>
        <w:separator/>
      </w:r>
    </w:p>
  </w:footnote>
  <w:footnote w:type="continuationSeparator" w:id="0">
    <w:p w14:paraId="6202CAB3" w14:textId="77777777" w:rsidR="004324B5" w:rsidRDefault="004324B5" w:rsidP="00AE521C">
      <w:pPr>
        <w:spacing w:after="0" w:line="240" w:lineRule="auto"/>
      </w:pPr>
      <w:r>
        <w:continuationSeparator/>
      </w:r>
    </w:p>
  </w:footnote>
  <w:footnote w:id="1">
    <w:p w14:paraId="0EBEB43A" w14:textId="77777777" w:rsidR="00024BD3" w:rsidRPr="00C9199F" w:rsidRDefault="00024BD3">
      <w:pPr>
        <w:pStyle w:val="FootnoteText"/>
        <w:rPr>
          <w:color w:val="548DD4" w:themeColor="text2" w:themeTint="99"/>
        </w:rPr>
      </w:pPr>
      <w:r>
        <w:rPr>
          <w:rStyle w:val="FootnoteReference"/>
        </w:rPr>
        <w:footnoteRef/>
      </w:r>
      <w:r>
        <w:t xml:space="preserve"> </w:t>
      </w:r>
      <w:hyperlink r:id="rId1" w:history="1">
        <w:r w:rsidR="001D2DBF" w:rsidRPr="00C9199F">
          <w:rPr>
            <w:rStyle w:val="Hyperlink"/>
            <w:color w:val="548DD4" w:themeColor="text2" w:themeTint="99"/>
          </w:rPr>
          <w:t>Socractic questioning:  Changing minds or guided discovery, Padesky, C. (1993)</w:t>
        </w:r>
      </w:hyperlink>
    </w:p>
  </w:footnote>
  <w:footnote w:id="2">
    <w:p w14:paraId="4514BDFB" w14:textId="77777777" w:rsidR="001D2DBF" w:rsidRPr="00C9199F" w:rsidRDefault="001D2DBF">
      <w:pPr>
        <w:pStyle w:val="FootnoteText"/>
        <w:rPr>
          <w:color w:val="548DD4" w:themeColor="text2" w:themeTint="99"/>
        </w:rPr>
      </w:pPr>
      <w:r w:rsidRPr="00C9199F">
        <w:rPr>
          <w:rStyle w:val="FootnoteReference"/>
          <w:color w:val="548DD4" w:themeColor="text2" w:themeTint="99"/>
        </w:rPr>
        <w:footnoteRef/>
      </w:r>
      <w:r w:rsidRPr="00C9199F">
        <w:rPr>
          <w:color w:val="548DD4" w:themeColor="text2" w:themeTint="99"/>
        </w:rPr>
        <w:t xml:space="preserve"> </w:t>
      </w:r>
      <w:hyperlink r:id="rId2" w:history="1">
        <w:r w:rsidRPr="00C9199F">
          <w:rPr>
            <w:rStyle w:val="Hyperlink"/>
            <w:color w:val="548DD4" w:themeColor="text2" w:themeTint="99"/>
          </w:rPr>
          <w:t>Social Work in Practice</w:t>
        </w:r>
      </w:hyperlink>
    </w:p>
  </w:footnote>
  <w:footnote w:id="3">
    <w:p w14:paraId="47C926C4" w14:textId="77777777" w:rsidR="00C9199F" w:rsidRDefault="00C9199F">
      <w:pPr>
        <w:pStyle w:val="FootnoteText"/>
      </w:pPr>
      <w:r w:rsidRPr="00C9199F">
        <w:rPr>
          <w:rStyle w:val="FootnoteReference"/>
          <w:color w:val="548DD4" w:themeColor="text2" w:themeTint="99"/>
        </w:rPr>
        <w:footnoteRef/>
      </w:r>
      <w:r w:rsidRPr="00C9199F">
        <w:rPr>
          <w:color w:val="548DD4" w:themeColor="text2" w:themeTint="99"/>
        </w:rPr>
        <w:t xml:space="preserve"> </w:t>
      </w:r>
      <w:hyperlink r:id="rId3" w:history="1">
        <w:r w:rsidRPr="00C9199F">
          <w:rPr>
            <w:rStyle w:val="Hyperlink"/>
            <w:color w:val="548DD4" w:themeColor="text2" w:themeTint="99"/>
          </w:rPr>
          <w:t>Research in Practice (RiP), Reflective Supervision Tools, 2017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3226"/>
    <w:multiLevelType w:val="hybridMultilevel"/>
    <w:tmpl w:val="1362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4487F"/>
    <w:multiLevelType w:val="hybridMultilevel"/>
    <w:tmpl w:val="EF5ADA1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0ECD7D96"/>
    <w:multiLevelType w:val="hybridMultilevel"/>
    <w:tmpl w:val="4AEC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7114F"/>
    <w:multiLevelType w:val="hybridMultilevel"/>
    <w:tmpl w:val="A16A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C0C5C"/>
    <w:multiLevelType w:val="hybridMultilevel"/>
    <w:tmpl w:val="048AA24A"/>
    <w:lvl w:ilvl="0" w:tplc="895C163E">
      <w:start w:val="1"/>
      <w:numFmt w:val="decimal"/>
      <w:lvlText w:val="%1."/>
      <w:lvlJc w:val="left"/>
      <w:pPr>
        <w:ind w:left="720" w:hanging="360"/>
      </w:pPr>
      <w:rPr>
        <w:rFonts w:asciiTheme="minorHAnsi" w:hAnsiTheme="minorHAnsi" w:hint="default"/>
        <w:b/>
        <w:color w:val="548DD4" w:themeColor="text2" w:themeTint="99"/>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D357D"/>
    <w:multiLevelType w:val="hybridMultilevel"/>
    <w:tmpl w:val="7966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063D4"/>
    <w:multiLevelType w:val="hybridMultilevel"/>
    <w:tmpl w:val="16BC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95092D"/>
    <w:multiLevelType w:val="hybridMultilevel"/>
    <w:tmpl w:val="42AE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F29E0"/>
    <w:multiLevelType w:val="hybridMultilevel"/>
    <w:tmpl w:val="F852F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4C39AD"/>
    <w:multiLevelType w:val="hybridMultilevel"/>
    <w:tmpl w:val="A22C05DE"/>
    <w:lvl w:ilvl="0" w:tplc="AA005E76">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9278BC"/>
    <w:multiLevelType w:val="hybridMultilevel"/>
    <w:tmpl w:val="0F12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27599"/>
    <w:multiLevelType w:val="hybridMultilevel"/>
    <w:tmpl w:val="6964A3FE"/>
    <w:lvl w:ilvl="0" w:tplc="AA005E76">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10"/>
  </w:num>
  <w:num w:numId="5">
    <w:abstractNumId w:val="6"/>
  </w:num>
  <w:num w:numId="6">
    <w:abstractNumId w:val="0"/>
  </w:num>
  <w:num w:numId="7">
    <w:abstractNumId w:val="3"/>
  </w:num>
  <w:num w:numId="8">
    <w:abstractNumId w:val="7"/>
  </w:num>
  <w:num w:numId="9">
    <w:abstractNumId w:val="2"/>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90"/>
    <w:rsid w:val="00000EE5"/>
    <w:rsid w:val="00024BD3"/>
    <w:rsid w:val="0003752A"/>
    <w:rsid w:val="0006203B"/>
    <w:rsid w:val="00086F91"/>
    <w:rsid w:val="000A577E"/>
    <w:rsid w:val="000E0ED3"/>
    <w:rsid w:val="000E4315"/>
    <w:rsid w:val="001018A2"/>
    <w:rsid w:val="00134571"/>
    <w:rsid w:val="00141A27"/>
    <w:rsid w:val="0018195A"/>
    <w:rsid w:val="001B2253"/>
    <w:rsid w:val="001D2DBF"/>
    <w:rsid w:val="00211490"/>
    <w:rsid w:val="00296F2A"/>
    <w:rsid w:val="002B4DFC"/>
    <w:rsid w:val="00316196"/>
    <w:rsid w:val="00322CC5"/>
    <w:rsid w:val="00382D80"/>
    <w:rsid w:val="003F100E"/>
    <w:rsid w:val="003F4AF6"/>
    <w:rsid w:val="004262C7"/>
    <w:rsid w:val="004324B5"/>
    <w:rsid w:val="00445A94"/>
    <w:rsid w:val="0048662A"/>
    <w:rsid w:val="00494BD9"/>
    <w:rsid w:val="004C0369"/>
    <w:rsid w:val="004C1D5C"/>
    <w:rsid w:val="004E4126"/>
    <w:rsid w:val="00511673"/>
    <w:rsid w:val="0052170D"/>
    <w:rsid w:val="005473CE"/>
    <w:rsid w:val="005B78CE"/>
    <w:rsid w:val="005E288C"/>
    <w:rsid w:val="00600449"/>
    <w:rsid w:val="00635763"/>
    <w:rsid w:val="00657D0F"/>
    <w:rsid w:val="00685BEF"/>
    <w:rsid w:val="006D1B0A"/>
    <w:rsid w:val="006F7FAA"/>
    <w:rsid w:val="00747E44"/>
    <w:rsid w:val="00780062"/>
    <w:rsid w:val="007A7DA1"/>
    <w:rsid w:val="007D5EBA"/>
    <w:rsid w:val="007F1803"/>
    <w:rsid w:val="008166E8"/>
    <w:rsid w:val="00820437"/>
    <w:rsid w:val="00822EA2"/>
    <w:rsid w:val="008643BB"/>
    <w:rsid w:val="00867E8E"/>
    <w:rsid w:val="008D560E"/>
    <w:rsid w:val="008D5A5D"/>
    <w:rsid w:val="008E0592"/>
    <w:rsid w:val="008F3FB3"/>
    <w:rsid w:val="00930240"/>
    <w:rsid w:val="00933A0B"/>
    <w:rsid w:val="00965E65"/>
    <w:rsid w:val="009825BA"/>
    <w:rsid w:val="009871FE"/>
    <w:rsid w:val="009A33B6"/>
    <w:rsid w:val="009A64A9"/>
    <w:rsid w:val="009D139F"/>
    <w:rsid w:val="009D1E46"/>
    <w:rsid w:val="009F121C"/>
    <w:rsid w:val="00A0668A"/>
    <w:rsid w:val="00A35BB4"/>
    <w:rsid w:val="00A73608"/>
    <w:rsid w:val="00A848C9"/>
    <w:rsid w:val="00A86E7B"/>
    <w:rsid w:val="00A93168"/>
    <w:rsid w:val="00AD4C71"/>
    <w:rsid w:val="00AE521C"/>
    <w:rsid w:val="00AF45CE"/>
    <w:rsid w:val="00B1278E"/>
    <w:rsid w:val="00BA5186"/>
    <w:rsid w:val="00BB7CBF"/>
    <w:rsid w:val="00BD06DA"/>
    <w:rsid w:val="00BE7940"/>
    <w:rsid w:val="00BE7C65"/>
    <w:rsid w:val="00C166E1"/>
    <w:rsid w:val="00C2772B"/>
    <w:rsid w:val="00C36A1B"/>
    <w:rsid w:val="00C46AA6"/>
    <w:rsid w:val="00C63560"/>
    <w:rsid w:val="00C85F0A"/>
    <w:rsid w:val="00C9199F"/>
    <w:rsid w:val="00CC4B86"/>
    <w:rsid w:val="00CE0C9B"/>
    <w:rsid w:val="00D07723"/>
    <w:rsid w:val="00D2104C"/>
    <w:rsid w:val="00D71D65"/>
    <w:rsid w:val="00D828B3"/>
    <w:rsid w:val="00DA2788"/>
    <w:rsid w:val="00DB79FD"/>
    <w:rsid w:val="00DC0DF6"/>
    <w:rsid w:val="00DD47B1"/>
    <w:rsid w:val="00E13008"/>
    <w:rsid w:val="00E21CF5"/>
    <w:rsid w:val="00E25F76"/>
    <w:rsid w:val="00E55DF6"/>
    <w:rsid w:val="00E62765"/>
    <w:rsid w:val="00E754B6"/>
    <w:rsid w:val="00E76E8F"/>
    <w:rsid w:val="00E82527"/>
    <w:rsid w:val="00EA53D8"/>
    <w:rsid w:val="00EB0832"/>
    <w:rsid w:val="00ED1063"/>
    <w:rsid w:val="00F70B3D"/>
    <w:rsid w:val="00F72C37"/>
    <w:rsid w:val="00F86EE0"/>
    <w:rsid w:val="00FA0DB7"/>
    <w:rsid w:val="00FD4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7153E"/>
  <w15:docId w15:val="{DA28D819-DAB2-4450-B852-BBAB4C7C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E0C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490"/>
    <w:rPr>
      <w:rFonts w:ascii="Tahoma" w:hAnsi="Tahoma" w:cs="Tahoma"/>
      <w:sz w:val="16"/>
      <w:szCs w:val="16"/>
    </w:rPr>
  </w:style>
  <w:style w:type="paragraph" w:styleId="Header">
    <w:name w:val="header"/>
    <w:basedOn w:val="Normal"/>
    <w:link w:val="HeaderChar"/>
    <w:uiPriority w:val="99"/>
    <w:unhideWhenUsed/>
    <w:rsid w:val="00AE5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21C"/>
  </w:style>
  <w:style w:type="paragraph" w:styleId="Footer">
    <w:name w:val="footer"/>
    <w:basedOn w:val="Normal"/>
    <w:link w:val="FooterChar"/>
    <w:uiPriority w:val="99"/>
    <w:unhideWhenUsed/>
    <w:rsid w:val="00AE5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21C"/>
  </w:style>
  <w:style w:type="table" w:styleId="TableGrid">
    <w:name w:val="Table Grid"/>
    <w:basedOn w:val="TableNormal"/>
    <w:uiPriority w:val="59"/>
    <w:rsid w:val="00CE0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E0C9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473CE"/>
    <w:rPr>
      <w:color w:val="0000FF" w:themeColor="hyperlink"/>
      <w:u w:val="single"/>
    </w:rPr>
  </w:style>
  <w:style w:type="paragraph" w:styleId="ListParagraph">
    <w:name w:val="List Paragraph"/>
    <w:basedOn w:val="Normal"/>
    <w:uiPriority w:val="34"/>
    <w:qFormat/>
    <w:rsid w:val="00820437"/>
    <w:pPr>
      <w:ind w:left="720"/>
      <w:contextualSpacing/>
    </w:pPr>
  </w:style>
  <w:style w:type="paragraph" w:styleId="FootnoteText">
    <w:name w:val="footnote text"/>
    <w:basedOn w:val="Normal"/>
    <w:link w:val="FootnoteTextChar"/>
    <w:uiPriority w:val="99"/>
    <w:semiHidden/>
    <w:unhideWhenUsed/>
    <w:rsid w:val="00024B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BD3"/>
    <w:rPr>
      <w:sz w:val="20"/>
      <w:szCs w:val="20"/>
    </w:rPr>
  </w:style>
  <w:style w:type="character" w:styleId="FootnoteReference">
    <w:name w:val="footnote reference"/>
    <w:basedOn w:val="DefaultParagraphFont"/>
    <w:uiPriority w:val="99"/>
    <w:semiHidden/>
    <w:unhideWhenUsed/>
    <w:rsid w:val="00024B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ingtogetheronline.co.uk/" TargetMode="External"/><Relationship Id="rId13" Type="http://schemas.openxmlformats.org/officeDocument/2006/relationships/hyperlink" Target="http://www.workingtogetheronline.co.uk/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550511/Keeping_children_safe_in_educatio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bridgelscb.org.uk/about-the-lscb/contact-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dbridgelscb.org.uk/about-the-lscb/contact-form/" TargetMode="External"/><Relationship Id="rId4" Type="http://schemas.openxmlformats.org/officeDocument/2006/relationships/settings" Target="settings.xml"/><Relationship Id="rId9" Type="http://schemas.openxmlformats.org/officeDocument/2006/relationships/hyperlink" Target="http://www.redbridgelscb.org.uk/wp-content/uploads/2016/04/LSCB-Key-Findings-and-Learning-from-MA-Audits-2016-2017-Final.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ip.org.uk/resources/publications/practice-tools-and-guides/reflective-supervision-resource-pack-2017/" TargetMode="External"/><Relationship Id="rId2" Type="http://schemas.openxmlformats.org/officeDocument/2006/relationships/hyperlink" Target="https://socialworkinpracticeblog.wordpress.com/2016/03/19/the-discrepancy-matrix/" TargetMode="External"/><Relationship Id="rId1" Type="http://schemas.openxmlformats.org/officeDocument/2006/relationships/hyperlink" Target="https://psychologytools.com/technique-socratic-questio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F0D3D-01A1-45BC-BCC5-17BDFC88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Perry</dc:creator>
  <cp:lastModifiedBy>Tom Griffin</cp:lastModifiedBy>
  <cp:revision>3</cp:revision>
  <dcterms:created xsi:type="dcterms:W3CDTF">2018-10-18T15:15:00Z</dcterms:created>
  <dcterms:modified xsi:type="dcterms:W3CDTF">2020-09-21T14:46:00Z</dcterms:modified>
</cp:coreProperties>
</file>